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25" w:rsidRDefault="005B6E25" w:rsidP="005B6E25"/>
    <w:p w:rsidR="005B6E25" w:rsidRDefault="005B6E25" w:rsidP="005B6E25">
      <w:pPr>
        <w:jc w:val="center"/>
      </w:pPr>
      <w:r>
        <w:rPr>
          <w:noProof/>
          <w:color w:val="000000"/>
        </w:rPr>
        <w:drawing>
          <wp:inline distT="0" distB="0" distL="0" distR="0">
            <wp:extent cx="1362075" cy="600075"/>
            <wp:effectExtent l="0" t="0" r="9525" b="9525"/>
            <wp:docPr id="18" name="Immagine 18" descr="logo matera v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tera viv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600075"/>
                    </a:xfrm>
                    <a:prstGeom prst="rect">
                      <a:avLst/>
                    </a:prstGeom>
                    <a:noFill/>
                    <a:ln>
                      <a:noFill/>
                    </a:ln>
                  </pic:spPr>
                </pic:pic>
              </a:graphicData>
            </a:graphic>
          </wp:inline>
        </w:drawing>
      </w:r>
      <w:r>
        <w:rPr>
          <w:noProof/>
        </w:rPr>
        <w:drawing>
          <wp:inline distT="0" distB="0" distL="0" distR="0">
            <wp:extent cx="733425" cy="952500"/>
            <wp:effectExtent l="0" t="0" r="9525" b="0"/>
            <wp:docPr id="17" name="Immagine 17" descr="Comune H 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une H 50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952500"/>
                    </a:xfrm>
                    <a:prstGeom prst="rect">
                      <a:avLst/>
                    </a:prstGeom>
                    <a:noFill/>
                    <a:ln>
                      <a:noFill/>
                    </a:ln>
                  </pic:spPr>
                </pic:pic>
              </a:graphicData>
            </a:graphic>
          </wp:inline>
        </w:drawing>
      </w:r>
      <w:r>
        <w:rPr>
          <w:noProof/>
        </w:rPr>
        <w:drawing>
          <wp:inline distT="0" distB="0" distL="0" distR="0">
            <wp:extent cx="1209675" cy="600075"/>
            <wp:effectExtent l="0" t="0" r="9525" b="9525"/>
            <wp:docPr id="16" name="Immagine 16" descr="logo unesco giugno 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esco giugno 2009.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600075"/>
                    </a:xfrm>
                    <a:prstGeom prst="rect">
                      <a:avLst/>
                    </a:prstGeom>
                    <a:noFill/>
                    <a:ln>
                      <a:noFill/>
                    </a:ln>
                  </pic:spPr>
                </pic:pic>
              </a:graphicData>
            </a:graphic>
          </wp:inline>
        </w:drawing>
      </w:r>
    </w:p>
    <w:p w:rsidR="00515885" w:rsidRDefault="00515885" w:rsidP="005B6E25">
      <w:pPr>
        <w:jc w:val="center"/>
        <w:rPr>
          <w:b/>
        </w:rPr>
      </w:pPr>
    </w:p>
    <w:p w:rsidR="005B6E25" w:rsidRDefault="005B6E25" w:rsidP="005B6E25">
      <w:pPr>
        <w:jc w:val="center"/>
      </w:pPr>
      <w:r>
        <w:rPr>
          <w:b/>
        </w:rPr>
        <w:t xml:space="preserve">COMUNE </w:t>
      </w:r>
      <w:proofErr w:type="spellStart"/>
      <w:r>
        <w:rPr>
          <w:b/>
        </w:rPr>
        <w:t>DI</w:t>
      </w:r>
      <w:proofErr w:type="spellEnd"/>
      <w:r>
        <w:rPr>
          <w:b/>
        </w:rPr>
        <w:t xml:space="preserve"> MATERA</w:t>
      </w:r>
    </w:p>
    <w:p w:rsidR="005B6E25" w:rsidRDefault="005B6E25" w:rsidP="005B6E25">
      <w:pPr>
        <w:tabs>
          <w:tab w:val="left" w:pos="10205"/>
        </w:tabs>
        <w:ind w:left="567"/>
        <w:jc w:val="center"/>
        <w:rPr>
          <w:color w:val="000000"/>
          <w:sz w:val="16"/>
        </w:rPr>
      </w:pPr>
    </w:p>
    <w:p w:rsidR="005B6E25" w:rsidRDefault="005B6E25" w:rsidP="005B6E25">
      <w:pPr>
        <w:jc w:val="center"/>
        <w:rPr>
          <w:b/>
        </w:rPr>
      </w:pPr>
      <w:r w:rsidRPr="005B6E25">
        <w:rPr>
          <w:b/>
        </w:rPr>
        <w:t>SETTORE POLITICHE SOCIALI</w:t>
      </w:r>
    </w:p>
    <w:p w:rsidR="005B6E25" w:rsidRDefault="005B6E25" w:rsidP="005B6E25">
      <w:pPr>
        <w:jc w:val="center"/>
        <w:rPr>
          <w:b/>
        </w:rPr>
      </w:pPr>
    </w:p>
    <w:p w:rsidR="00A82725" w:rsidRDefault="00A82725" w:rsidP="005B6E25">
      <w:pPr>
        <w:spacing w:line="276" w:lineRule="auto"/>
        <w:jc w:val="center"/>
        <w:rPr>
          <w:b/>
        </w:rPr>
      </w:pPr>
    </w:p>
    <w:p w:rsidR="00ED3F56" w:rsidRDefault="005B6E25" w:rsidP="005B6E25">
      <w:pPr>
        <w:spacing w:line="276" w:lineRule="auto"/>
        <w:jc w:val="center"/>
        <w:rPr>
          <w:b/>
        </w:rPr>
      </w:pPr>
      <w:r>
        <w:rPr>
          <w:b/>
        </w:rPr>
        <w:t>AVVISO PUBBLICO</w:t>
      </w:r>
    </w:p>
    <w:p w:rsidR="005B6E25" w:rsidRDefault="005B6E25" w:rsidP="005B6E25">
      <w:pPr>
        <w:spacing w:line="276" w:lineRule="auto"/>
        <w:jc w:val="center"/>
        <w:rPr>
          <w:b/>
        </w:rPr>
      </w:pPr>
      <w:r>
        <w:rPr>
          <w:b/>
        </w:rPr>
        <w:t>PROGETTO “HOME CARE PREMIUM”</w:t>
      </w:r>
    </w:p>
    <w:p w:rsidR="001C2906" w:rsidRDefault="001C2906" w:rsidP="005B6E25">
      <w:pPr>
        <w:spacing w:line="276" w:lineRule="auto"/>
        <w:jc w:val="center"/>
        <w:rPr>
          <w:b/>
        </w:rPr>
      </w:pPr>
    </w:p>
    <w:p w:rsidR="005B6E25" w:rsidRPr="001C2906" w:rsidRDefault="00515885" w:rsidP="001C2906">
      <w:pPr>
        <w:spacing w:line="276" w:lineRule="auto"/>
        <w:jc w:val="both"/>
        <w:rPr>
          <w:b/>
        </w:rPr>
      </w:pPr>
      <w:r>
        <w:rPr>
          <w:b/>
        </w:rPr>
        <w:t xml:space="preserve">ISTITUZIONE DEL </w:t>
      </w:r>
      <w:r w:rsidR="00ED3F56">
        <w:rPr>
          <w:b/>
        </w:rPr>
        <w:t>REGISTRO</w:t>
      </w:r>
      <w:r w:rsidR="001C2906" w:rsidRPr="001C2906">
        <w:rPr>
          <w:b/>
        </w:rPr>
        <w:t xml:space="preserve"> DEI F</w:t>
      </w:r>
      <w:r w:rsidR="00C37D14">
        <w:rPr>
          <w:b/>
        </w:rPr>
        <w:t xml:space="preserve">ORNITORI PER L’EROGAZIONE DI </w:t>
      </w:r>
      <w:r w:rsidR="001C2906" w:rsidRPr="001C2906">
        <w:rPr>
          <w:b/>
        </w:rPr>
        <w:t>PRESTAZIONI INTEGRATIVE</w:t>
      </w:r>
      <w:r w:rsidR="003A6E46">
        <w:rPr>
          <w:b/>
        </w:rPr>
        <w:t xml:space="preserve"> PER </w:t>
      </w:r>
      <w:r w:rsidR="004D7AD8">
        <w:rPr>
          <w:b/>
        </w:rPr>
        <w:t>INTERVENT</w:t>
      </w:r>
      <w:r w:rsidR="003A6E46">
        <w:rPr>
          <w:b/>
        </w:rPr>
        <w:t>I</w:t>
      </w:r>
      <w:r w:rsidR="004D7AD8">
        <w:rPr>
          <w:b/>
        </w:rPr>
        <w:t xml:space="preserve"> IN FAVORE DI SOGGETTI NON AUTOSUFFICIENTI E FRAGILI, UTENTI INPS-GESTIONE EX INPDAP</w:t>
      </w:r>
    </w:p>
    <w:p w:rsidR="004D7AD8" w:rsidRDefault="004D7AD8" w:rsidP="005B6E25">
      <w:pPr>
        <w:spacing w:line="276" w:lineRule="auto"/>
        <w:jc w:val="center"/>
        <w:rPr>
          <w:b/>
        </w:rPr>
      </w:pPr>
    </w:p>
    <w:p w:rsidR="00A82725" w:rsidRDefault="00A82725" w:rsidP="005B6E25">
      <w:pPr>
        <w:spacing w:line="276" w:lineRule="auto"/>
        <w:jc w:val="center"/>
        <w:rPr>
          <w:b/>
        </w:rPr>
      </w:pPr>
    </w:p>
    <w:p w:rsidR="00673C12" w:rsidRDefault="00673C12" w:rsidP="005B6E25">
      <w:pPr>
        <w:spacing w:line="276" w:lineRule="auto"/>
        <w:jc w:val="center"/>
        <w:rPr>
          <w:b/>
        </w:rPr>
      </w:pPr>
      <w:r>
        <w:rPr>
          <w:b/>
        </w:rPr>
        <w:t>IL DIRIGENTE</w:t>
      </w:r>
    </w:p>
    <w:p w:rsidR="00AA1221" w:rsidRDefault="00AA1221" w:rsidP="00064022">
      <w:pPr>
        <w:jc w:val="center"/>
        <w:rPr>
          <w:b/>
        </w:rPr>
      </w:pPr>
    </w:p>
    <w:p w:rsidR="00406DB7" w:rsidRPr="00F835EF" w:rsidRDefault="00406DB7" w:rsidP="00064022">
      <w:pPr>
        <w:jc w:val="both"/>
      </w:pPr>
      <w:r w:rsidRPr="00F835EF">
        <w:t>Visto l’Avviso “Home Care Premium 2012” della Direzione Central</w:t>
      </w:r>
      <w:r w:rsidR="00515885">
        <w:t>e Credito  e Welfare dell’</w:t>
      </w:r>
      <w:proofErr w:type="spellStart"/>
      <w:r w:rsidR="00515885">
        <w:t>INPS-</w:t>
      </w:r>
      <w:r w:rsidRPr="00F835EF">
        <w:t>Gestione</w:t>
      </w:r>
      <w:proofErr w:type="spellEnd"/>
      <w:r w:rsidRPr="00F835EF">
        <w:t xml:space="preserve"> ex INPDAP per l’erogazione di prestazioni socio-assistenziali in favore di dipendenti e pensionati pubblici, (utenti della gestione ex INPDAP, loro coniugi conviventi e  loro familiari di primo grado, anche figli minori, non autosufficienti;</w:t>
      </w:r>
    </w:p>
    <w:p w:rsidR="00406DB7" w:rsidRDefault="00406DB7" w:rsidP="00064022">
      <w:pPr>
        <w:jc w:val="both"/>
      </w:pPr>
      <w:r>
        <w:t>V</w:t>
      </w:r>
      <w:r w:rsidRPr="00506C8F">
        <w:t>isto l’Accordo di Programma tra INPS – Gestione ex Inpdap, Direzione Generale Puglie Basilicata e Ambito Territoriale di Matera</w:t>
      </w:r>
      <w:r>
        <w:t xml:space="preserve"> – Comune di Matera</w:t>
      </w:r>
      <w:r w:rsidRPr="00506C8F">
        <w:t>, quale “Soggetto Proponente”</w:t>
      </w:r>
      <w:r>
        <w:t>,</w:t>
      </w:r>
      <w:r w:rsidRPr="00506C8F">
        <w:t xml:space="preserve"> sottoscritto in data 12.02.2013</w:t>
      </w:r>
      <w:r>
        <w:t>;</w:t>
      </w:r>
    </w:p>
    <w:p w:rsidR="00515885" w:rsidRPr="00405941" w:rsidRDefault="00515885" w:rsidP="00515885">
      <w:pPr>
        <w:jc w:val="both"/>
      </w:pPr>
      <w:r w:rsidRPr="00405941">
        <w:t xml:space="preserve">Vista la </w:t>
      </w:r>
      <w:r>
        <w:t>deliberazione di G.C. n.187 del 22.05.2013, relativa all’adesione al Progetto “Home Care Premium”;</w:t>
      </w:r>
    </w:p>
    <w:p w:rsidR="00515885" w:rsidRPr="00506C8F" w:rsidRDefault="00515885" w:rsidP="00064022">
      <w:pPr>
        <w:jc w:val="both"/>
      </w:pPr>
    </w:p>
    <w:p w:rsidR="00A82725" w:rsidRDefault="00A82725" w:rsidP="00064022">
      <w:pPr>
        <w:jc w:val="center"/>
        <w:rPr>
          <w:b/>
        </w:rPr>
      </w:pPr>
    </w:p>
    <w:p w:rsidR="005B6E25" w:rsidRDefault="005B6E25" w:rsidP="00064022">
      <w:pPr>
        <w:jc w:val="center"/>
        <w:rPr>
          <w:b/>
        </w:rPr>
      </w:pPr>
      <w:r>
        <w:rPr>
          <w:b/>
        </w:rPr>
        <w:t>RENDE NOTO</w:t>
      </w:r>
    </w:p>
    <w:p w:rsidR="00406DB7" w:rsidRDefault="00406DB7" w:rsidP="00064022">
      <w:pPr>
        <w:jc w:val="center"/>
        <w:rPr>
          <w:b/>
        </w:rPr>
      </w:pPr>
    </w:p>
    <w:p w:rsidR="00515885" w:rsidRPr="009955B0" w:rsidRDefault="00515885" w:rsidP="00064022">
      <w:pPr>
        <w:jc w:val="both"/>
      </w:pPr>
      <w:r>
        <w:t xml:space="preserve">Che il Comune di Matera, nell’ambito del Progetto “Home Care Premium” promosso e finanziato dall’INPS – Gestione ex INPDAP, cui ha aderito quale soggetto proponente, </w:t>
      </w:r>
      <w:r w:rsidR="009955B0">
        <w:t xml:space="preserve">intende istituire il Registro </w:t>
      </w:r>
      <w:r w:rsidR="009955B0" w:rsidRPr="009955B0">
        <w:t>dei fornitori per l’erogazione di prestazioni integrative</w:t>
      </w:r>
      <w:r w:rsidR="009955B0">
        <w:t>.</w:t>
      </w:r>
    </w:p>
    <w:p w:rsidR="00B60071" w:rsidRDefault="009955B0" w:rsidP="00064022">
      <w:pPr>
        <w:jc w:val="both"/>
      </w:pPr>
      <w:r>
        <w:t>Il Progetto “Home Care Premium”,</w:t>
      </w:r>
      <w:r w:rsidR="00406DB7">
        <w:t xml:space="preserve"> </w:t>
      </w:r>
      <w:r w:rsidR="00406DB7" w:rsidRPr="008F0796">
        <w:t xml:space="preserve">oltre all’attribuzione </w:t>
      </w:r>
      <w:r w:rsidR="00E70A86">
        <w:t xml:space="preserve">in favore dei beneficiari </w:t>
      </w:r>
      <w:r w:rsidR="00406DB7" w:rsidRPr="008F0796">
        <w:t>di prestazioni prevalenti, prevede, ad integrazione di queste ultime, il riconoscimento di prestazioni integrative, sempre int</w:t>
      </w:r>
      <w:r w:rsidR="006124F2" w:rsidRPr="008F0796">
        <w:t>eramente a carico dell’Istituto</w:t>
      </w:r>
      <w:r w:rsidR="00406DB7" w:rsidRPr="008F0796">
        <w:t xml:space="preserve"> ma erogate dal Soggetto proponente. </w:t>
      </w:r>
      <w:r>
        <w:t xml:space="preserve">L’istituzione del </w:t>
      </w:r>
      <w:r w:rsidR="006124F2" w:rsidRPr="00F835EF">
        <w:t xml:space="preserve">Registro </w:t>
      </w:r>
      <w:r>
        <w:t>è finalizzata all’individuazione</w:t>
      </w:r>
      <w:r w:rsidR="006124F2">
        <w:t xml:space="preserve"> d</w:t>
      </w:r>
      <w:r>
        <w:t>ei</w:t>
      </w:r>
      <w:r w:rsidR="00B60071">
        <w:t xml:space="preserve"> soggetti giuridici </w:t>
      </w:r>
      <w:r>
        <w:t xml:space="preserve">interessati </w:t>
      </w:r>
      <w:r w:rsidR="00432304">
        <w:t xml:space="preserve">(imprese, operatori economici, cooperative) </w:t>
      </w:r>
      <w:r w:rsidR="00B60071">
        <w:t>in possesso dei requisiti necessari per svolgere attività e/o prestazioni socio-assistenziali, regolarmente iscritti nei rispettivi albi e registri regionali di settore.</w:t>
      </w:r>
      <w:r w:rsidR="006124F2">
        <w:t xml:space="preserve"> Le prestazioni definite “integrative” dal Regolamento del Progetto “</w:t>
      </w:r>
      <w:r w:rsidR="00E70A86">
        <w:t>H</w:t>
      </w:r>
      <w:r w:rsidR="006124F2">
        <w:t>ome Care Premium”</w:t>
      </w:r>
      <w:r w:rsidR="008F0796">
        <w:t>,</w:t>
      </w:r>
      <w:r w:rsidR="006124F2">
        <w:t xml:space="preserve"> che dovranno essere erogate sulla base dei Piani Assistenziali </w:t>
      </w:r>
      <w:r w:rsidR="00031EF6">
        <w:t xml:space="preserve">Individualizzati </w:t>
      </w:r>
      <w:r w:rsidR="006124F2">
        <w:t>elaborati dalle Assistenti Sociali dell’Ente</w:t>
      </w:r>
      <w:r w:rsidR="008F0796">
        <w:t>,</w:t>
      </w:r>
      <w:r w:rsidR="006124F2">
        <w:t xml:space="preserve"> consistono in</w:t>
      </w:r>
      <w:r w:rsidR="004D7AD8">
        <w:t xml:space="preserve"> forniture di servizi e</w:t>
      </w:r>
      <w:r w:rsidR="000A3679">
        <w:t>/o</w:t>
      </w:r>
      <w:r w:rsidR="004D7AD8">
        <w:t xml:space="preserve"> strumenti</w:t>
      </w:r>
      <w:r w:rsidR="00031EF6">
        <w:t>:</w:t>
      </w:r>
    </w:p>
    <w:p w:rsidR="00031EF6" w:rsidRDefault="00031EF6" w:rsidP="00064022">
      <w:pPr>
        <w:jc w:val="both"/>
      </w:pPr>
    </w:p>
    <w:p w:rsidR="00031EF6" w:rsidRDefault="00031EF6" w:rsidP="00064022">
      <w:pPr>
        <w:pStyle w:val="Paragrafoelenco"/>
        <w:numPr>
          <w:ilvl w:val="0"/>
          <w:numId w:val="5"/>
        </w:numPr>
        <w:autoSpaceDE w:val="0"/>
        <w:autoSpaceDN w:val="0"/>
        <w:adjustRightInd w:val="0"/>
        <w:ind w:left="426" w:hanging="426"/>
        <w:jc w:val="both"/>
        <w:rPr>
          <w:rFonts w:eastAsiaTheme="minorHAnsi"/>
          <w:lang w:eastAsia="en-US"/>
        </w:rPr>
      </w:pPr>
      <w:r w:rsidRPr="002C620A">
        <w:rPr>
          <w:rFonts w:eastAsiaTheme="minorHAnsi"/>
          <w:b/>
          <w:lang w:eastAsia="en-US"/>
        </w:rPr>
        <w:t>OSS/Educatori professionali</w:t>
      </w:r>
      <w:r w:rsidRPr="002C620A">
        <w:rPr>
          <w:rFonts w:eastAsiaTheme="minorHAnsi"/>
          <w:lang w:eastAsia="en-US"/>
        </w:rPr>
        <w:t>: eventuale intervento socio assistenziale specialistico da parte di Operatori Soci</w:t>
      </w:r>
      <w:r w:rsidR="0044587A">
        <w:rPr>
          <w:rFonts w:eastAsiaTheme="minorHAnsi"/>
          <w:lang w:eastAsia="en-US"/>
        </w:rPr>
        <w:t>o</w:t>
      </w:r>
      <w:r w:rsidRPr="002C620A">
        <w:rPr>
          <w:rFonts w:eastAsiaTheme="minorHAnsi"/>
          <w:lang w:eastAsia="en-US"/>
        </w:rPr>
        <w:t xml:space="preserve"> Assistenziali, a domicilio, di natura NON sanitaria, indicato dall’Assistente</w:t>
      </w:r>
      <w:r w:rsidR="00DE2DC7">
        <w:rPr>
          <w:rFonts w:eastAsiaTheme="minorHAnsi"/>
          <w:lang w:eastAsia="en-US"/>
        </w:rPr>
        <w:t xml:space="preserve"> </w:t>
      </w:r>
      <w:r w:rsidRPr="002C620A">
        <w:rPr>
          <w:rFonts w:eastAsiaTheme="minorHAnsi"/>
          <w:lang w:eastAsia="en-US"/>
        </w:rPr>
        <w:t>Sociale del Comune di residenza del bene</w:t>
      </w:r>
      <w:r w:rsidR="0044587A">
        <w:rPr>
          <w:rFonts w:eastAsiaTheme="minorHAnsi"/>
          <w:lang w:eastAsia="en-US"/>
        </w:rPr>
        <w:t>ficiario (anche per prevenzione</w:t>
      </w:r>
      <w:r w:rsidRPr="002C620A">
        <w:rPr>
          <w:rFonts w:eastAsiaTheme="minorHAnsi"/>
          <w:lang w:eastAsia="en-US"/>
        </w:rPr>
        <w:t xml:space="preserve"> rallentamento </w:t>
      </w:r>
      <w:r w:rsidR="0044587A">
        <w:rPr>
          <w:rFonts w:eastAsiaTheme="minorHAnsi"/>
          <w:lang w:eastAsia="en-US"/>
        </w:rPr>
        <w:t>de</w:t>
      </w:r>
      <w:r w:rsidRPr="002C620A">
        <w:rPr>
          <w:rFonts w:eastAsiaTheme="minorHAnsi"/>
          <w:lang w:eastAsia="en-US"/>
        </w:rPr>
        <w:t>lla</w:t>
      </w:r>
      <w:r w:rsidR="00BD0766">
        <w:rPr>
          <w:rFonts w:eastAsiaTheme="minorHAnsi"/>
          <w:lang w:eastAsia="en-US"/>
        </w:rPr>
        <w:t xml:space="preserve"> </w:t>
      </w:r>
      <w:r w:rsidRPr="002C620A">
        <w:rPr>
          <w:rFonts w:eastAsiaTheme="minorHAnsi"/>
          <w:lang w:eastAsia="en-US"/>
        </w:rPr>
        <w:lastRenderedPageBreak/>
        <w:t>degenerazione del livello di non autosufficienza). Nel caso di minori, l’eventuale intervento è</w:t>
      </w:r>
      <w:r w:rsidR="0068520C">
        <w:rPr>
          <w:rFonts w:eastAsiaTheme="minorHAnsi"/>
          <w:lang w:eastAsia="en-US"/>
        </w:rPr>
        <w:t xml:space="preserve"> </w:t>
      </w:r>
      <w:r w:rsidRPr="002C620A">
        <w:rPr>
          <w:rFonts w:eastAsiaTheme="minorHAnsi"/>
          <w:lang w:eastAsia="en-US"/>
        </w:rPr>
        <w:t>realizzato da educatori professionali;</w:t>
      </w:r>
    </w:p>
    <w:p w:rsidR="000F740F" w:rsidRPr="002C620A" w:rsidRDefault="000F740F" w:rsidP="00064022">
      <w:pPr>
        <w:pStyle w:val="Paragrafoelenco"/>
        <w:autoSpaceDE w:val="0"/>
        <w:autoSpaceDN w:val="0"/>
        <w:adjustRightInd w:val="0"/>
        <w:ind w:left="426"/>
        <w:jc w:val="both"/>
        <w:rPr>
          <w:rFonts w:eastAsiaTheme="minorHAnsi"/>
          <w:lang w:eastAsia="en-US"/>
        </w:rPr>
      </w:pPr>
    </w:p>
    <w:p w:rsidR="00031EF6" w:rsidRDefault="0044587A" w:rsidP="00064022">
      <w:pPr>
        <w:pStyle w:val="Paragrafoelenco"/>
        <w:numPr>
          <w:ilvl w:val="0"/>
          <w:numId w:val="5"/>
        </w:numPr>
        <w:autoSpaceDE w:val="0"/>
        <w:autoSpaceDN w:val="0"/>
        <w:adjustRightInd w:val="0"/>
        <w:ind w:left="426" w:hanging="426"/>
        <w:jc w:val="both"/>
        <w:rPr>
          <w:rFonts w:eastAsiaTheme="minorHAnsi"/>
          <w:color w:val="000000" w:themeColor="text1"/>
          <w:lang w:eastAsia="en-US"/>
        </w:rPr>
      </w:pPr>
      <w:r w:rsidRPr="0044587A">
        <w:rPr>
          <w:rFonts w:eastAsiaTheme="minorHAnsi"/>
          <w:b/>
          <w:color w:val="000000" w:themeColor="text1"/>
          <w:lang w:eastAsia="en-US"/>
        </w:rPr>
        <w:t>Centri diurni</w:t>
      </w:r>
      <w:r w:rsidR="00031EF6" w:rsidRPr="0044587A">
        <w:rPr>
          <w:rFonts w:eastAsiaTheme="minorHAnsi"/>
          <w:b/>
          <w:color w:val="000000" w:themeColor="text1"/>
          <w:lang w:eastAsia="en-US"/>
        </w:rPr>
        <w:t>:</w:t>
      </w:r>
      <w:r w:rsidR="00031EF6" w:rsidRPr="0044587A">
        <w:rPr>
          <w:rFonts w:eastAsiaTheme="minorHAnsi"/>
          <w:color w:val="000000" w:themeColor="text1"/>
          <w:lang w:eastAsia="en-US"/>
        </w:rPr>
        <w:t xml:space="preserve"> eventuale intervento socio</w:t>
      </w:r>
      <w:r w:rsidR="006C3F2E" w:rsidRPr="0044587A">
        <w:rPr>
          <w:rFonts w:eastAsiaTheme="minorHAnsi"/>
          <w:color w:val="000000" w:themeColor="text1"/>
          <w:lang w:eastAsia="en-US"/>
        </w:rPr>
        <w:t>-</w:t>
      </w:r>
      <w:r w:rsidR="00031EF6" w:rsidRPr="0044587A">
        <w:rPr>
          <w:rFonts w:eastAsiaTheme="minorHAnsi"/>
          <w:color w:val="000000" w:themeColor="text1"/>
          <w:lang w:eastAsia="en-US"/>
        </w:rPr>
        <w:t xml:space="preserve">assistenziale,di natura NON sanitaria, di potenziamento delle abilità (nel caso di giovani minori) e di prevenzione rallentamento </w:t>
      </w:r>
      <w:r>
        <w:rPr>
          <w:rFonts w:eastAsiaTheme="minorHAnsi"/>
          <w:color w:val="000000" w:themeColor="text1"/>
          <w:lang w:eastAsia="en-US"/>
        </w:rPr>
        <w:t>de</w:t>
      </w:r>
      <w:r w:rsidR="00031EF6" w:rsidRPr="0044587A">
        <w:rPr>
          <w:rFonts w:eastAsiaTheme="minorHAnsi"/>
          <w:color w:val="000000" w:themeColor="text1"/>
          <w:lang w:eastAsia="en-US"/>
        </w:rPr>
        <w:t>lla</w:t>
      </w:r>
      <w:r w:rsidR="00BD0766">
        <w:rPr>
          <w:rFonts w:eastAsiaTheme="minorHAnsi"/>
          <w:color w:val="000000" w:themeColor="text1"/>
          <w:lang w:eastAsia="en-US"/>
        </w:rPr>
        <w:t xml:space="preserve"> </w:t>
      </w:r>
      <w:r w:rsidR="00031EF6" w:rsidRPr="0044587A">
        <w:rPr>
          <w:rFonts w:eastAsiaTheme="minorHAnsi"/>
          <w:color w:val="000000" w:themeColor="text1"/>
          <w:lang w:eastAsia="en-US"/>
        </w:rPr>
        <w:t>degenerazione del livello di non autosufficienza o interventi di sollievo (nel caso di soggettidisabili adulti e anziani), da svolgersi c/o il centro diurno;</w:t>
      </w:r>
    </w:p>
    <w:p w:rsidR="000F740F" w:rsidRPr="000F740F" w:rsidRDefault="000F740F" w:rsidP="00064022">
      <w:pPr>
        <w:pStyle w:val="Paragrafoelenco"/>
        <w:rPr>
          <w:rFonts w:eastAsiaTheme="minorHAnsi"/>
          <w:color w:val="000000" w:themeColor="text1"/>
          <w:lang w:eastAsia="en-US"/>
        </w:rPr>
      </w:pPr>
    </w:p>
    <w:p w:rsidR="00031EF6" w:rsidRDefault="0044587A" w:rsidP="00064022">
      <w:pPr>
        <w:pStyle w:val="Paragrafoelenco"/>
        <w:numPr>
          <w:ilvl w:val="0"/>
          <w:numId w:val="5"/>
        </w:numPr>
        <w:autoSpaceDE w:val="0"/>
        <w:autoSpaceDN w:val="0"/>
        <w:adjustRightInd w:val="0"/>
        <w:ind w:left="426" w:hanging="426"/>
        <w:jc w:val="both"/>
        <w:rPr>
          <w:rFonts w:eastAsiaTheme="minorHAnsi"/>
          <w:lang w:eastAsia="en-US"/>
        </w:rPr>
      </w:pPr>
      <w:r>
        <w:rPr>
          <w:rFonts w:eastAsiaTheme="minorHAnsi"/>
          <w:b/>
          <w:lang w:eastAsia="en-US"/>
        </w:rPr>
        <w:t xml:space="preserve">Interventi </w:t>
      </w:r>
      <w:r w:rsidR="00031EF6" w:rsidRPr="002C620A">
        <w:rPr>
          <w:rFonts w:eastAsiaTheme="minorHAnsi"/>
          <w:b/>
          <w:lang w:eastAsia="en-US"/>
        </w:rPr>
        <w:t>Sollievo:</w:t>
      </w:r>
      <w:r w:rsidR="00031EF6" w:rsidRPr="002C620A">
        <w:rPr>
          <w:rFonts w:eastAsiaTheme="minorHAnsi"/>
          <w:lang w:eastAsia="en-US"/>
        </w:rPr>
        <w:t xml:space="preserve"> eventuale intervento di sollievo domiciliare anche per sostituzioni temporanee degli</w:t>
      </w:r>
      <w:r w:rsidR="0068520C">
        <w:rPr>
          <w:rFonts w:eastAsiaTheme="minorHAnsi"/>
          <w:lang w:eastAsia="en-US"/>
        </w:rPr>
        <w:t xml:space="preserve"> </w:t>
      </w:r>
      <w:r w:rsidR="00031EF6" w:rsidRPr="002C620A">
        <w:rPr>
          <w:rFonts w:eastAsiaTheme="minorHAnsi"/>
          <w:lang w:eastAsia="en-US"/>
        </w:rPr>
        <w:t xml:space="preserve">ordinari care </w:t>
      </w:r>
      <w:proofErr w:type="spellStart"/>
      <w:r w:rsidR="00031EF6" w:rsidRPr="002C620A">
        <w:rPr>
          <w:rFonts w:eastAsiaTheme="minorHAnsi"/>
          <w:lang w:eastAsia="en-US"/>
        </w:rPr>
        <w:t>givers</w:t>
      </w:r>
      <w:proofErr w:type="spellEnd"/>
      <w:r w:rsidR="00031EF6" w:rsidRPr="002C620A">
        <w:rPr>
          <w:rFonts w:eastAsiaTheme="minorHAnsi"/>
          <w:lang w:eastAsia="en-US"/>
        </w:rPr>
        <w:t>;</w:t>
      </w:r>
    </w:p>
    <w:p w:rsidR="000F740F" w:rsidRPr="000F740F" w:rsidRDefault="000F740F" w:rsidP="00064022">
      <w:pPr>
        <w:pStyle w:val="Paragrafoelenco"/>
        <w:rPr>
          <w:rFonts w:eastAsiaTheme="minorHAnsi"/>
          <w:lang w:eastAsia="en-US"/>
        </w:rPr>
      </w:pPr>
    </w:p>
    <w:p w:rsidR="00031EF6" w:rsidRDefault="00031EF6" w:rsidP="00064022">
      <w:pPr>
        <w:pStyle w:val="Paragrafoelenco"/>
        <w:numPr>
          <w:ilvl w:val="0"/>
          <w:numId w:val="5"/>
        </w:numPr>
        <w:autoSpaceDE w:val="0"/>
        <w:autoSpaceDN w:val="0"/>
        <w:adjustRightInd w:val="0"/>
        <w:ind w:left="426" w:hanging="426"/>
        <w:jc w:val="both"/>
        <w:rPr>
          <w:rFonts w:eastAsiaTheme="minorHAnsi"/>
          <w:lang w:eastAsia="en-US"/>
        </w:rPr>
      </w:pPr>
      <w:r w:rsidRPr="002C620A">
        <w:rPr>
          <w:rFonts w:eastAsiaTheme="minorHAnsi"/>
          <w:b/>
          <w:lang w:eastAsia="en-US"/>
        </w:rPr>
        <w:t>Servizi di Accompagnamento/Trasporto</w:t>
      </w:r>
      <w:r w:rsidRPr="002C620A">
        <w:rPr>
          <w:rFonts w:eastAsiaTheme="minorHAnsi"/>
          <w:lang w:eastAsia="en-US"/>
        </w:rPr>
        <w:t>: ev</w:t>
      </w:r>
      <w:r w:rsidR="002C620A" w:rsidRPr="002C620A">
        <w:rPr>
          <w:rFonts w:eastAsiaTheme="minorHAnsi"/>
          <w:lang w:eastAsia="en-US"/>
        </w:rPr>
        <w:t>entuale erogazione di servizi d</w:t>
      </w:r>
      <w:r w:rsidR="0068520C">
        <w:rPr>
          <w:rFonts w:eastAsiaTheme="minorHAnsi"/>
          <w:lang w:eastAsia="en-US"/>
        </w:rPr>
        <w:t>i</w:t>
      </w:r>
      <w:r w:rsidR="002C620A" w:rsidRPr="002C620A">
        <w:rPr>
          <w:rFonts w:eastAsiaTheme="minorHAnsi"/>
          <w:lang w:eastAsia="en-US"/>
        </w:rPr>
        <w:t xml:space="preserve"> </w:t>
      </w:r>
      <w:r w:rsidRPr="002C620A">
        <w:rPr>
          <w:rFonts w:eastAsiaTheme="minorHAnsi"/>
          <w:lang w:eastAsia="en-US"/>
        </w:rPr>
        <w:t>accompagnamento/trasporto per specifici e particolari eventi (visite mediche, accesso al centro</w:t>
      </w:r>
      <w:r w:rsidR="00BD0766">
        <w:rPr>
          <w:rFonts w:eastAsiaTheme="minorHAnsi"/>
          <w:lang w:eastAsia="en-US"/>
        </w:rPr>
        <w:t xml:space="preserve"> </w:t>
      </w:r>
      <w:r w:rsidR="000F740F">
        <w:rPr>
          <w:rFonts w:eastAsiaTheme="minorHAnsi"/>
          <w:lang w:eastAsia="en-US"/>
        </w:rPr>
        <w:t xml:space="preserve">diurno, </w:t>
      </w:r>
      <w:proofErr w:type="spellStart"/>
      <w:r w:rsidR="000F740F">
        <w:rPr>
          <w:rFonts w:eastAsiaTheme="minorHAnsi"/>
          <w:lang w:eastAsia="en-US"/>
        </w:rPr>
        <w:t>ecc…</w:t>
      </w:r>
      <w:proofErr w:type="spellEnd"/>
      <w:r w:rsidR="000F740F">
        <w:rPr>
          <w:rFonts w:eastAsiaTheme="minorHAnsi"/>
          <w:lang w:eastAsia="en-US"/>
        </w:rPr>
        <w:t>) ;</w:t>
      </w:r>
    </w:p>
    <w:p w:rsidR="000F740F" w:rsidRPr="000F740F" w:rsidRDefault="000F740F" w:rsidP="00064022">
      <w:pPr>
        <w:pStyle w:val="Paragrafoelenco"/>
        <w:rPr>
          <w:rFonts w:eastAsiaTheme="minorHAnsi"/>
          <w:lang w:eastAsia="en-US"/>
        </w:rPr>
      </w:pPr>
    </w:p>
    <w:p w:rsidR="00031EF6" w:rsidRDefault="0044587A" w:rsidP="00064022">
      <w:pPr>
        <w:pStyle w:val="Paragrafoelenco"/>
        <w:numPr>
          <w:ilvl w:val="0"/>
          <w:numId w:val="5"/>
        </w:numPr>
        <w:autoSpaceDE w:val="0"/>
        <w:autoSpaceDN w:val="0"/>
        <w:adjustRightInd w:val="0"/>
        <w:ind w:left="426" w:hanging="426"/>
        <w:jc w:val="both"/>
        <w:rPr>
          <w:rFonts w:eastAsiaTheme="minorHAnsi"/>
          <w:color w:val="000000" w:themeColor="text1"/>
          <w:lang w:eastAsia="en-US"/>
        </w:rPr>
      </w:pPr>
      <w:r w:rsidRPr="0044587A">
        <w:rPr>
          <w:rFonts w:eastAsiaTheme="minorHAnsi"/>
          <w:b/>
          <w:color w:val="000000" w:themeColor="text1"/>
          <w:lang w:eastAsia="en-US"/>
        </w:rPr>
        <w:t xml:space="preserve">Consegna dei </w:t>
      </w:r>
      <w:r w:rsidR="00031EF6" w:rsidRPr="0044587A">
        <w:rPr>
          <w:rFonts w:eastAsiaTheme="minorHAnsi"/>
          <w:b/>
          <w:color w:val="000000" w:themeColor="text1"/>
          <w:lang w:eastAsia="en-US"/>
        </w:rPr>
        <w:t>Past</w:t>
      </w:r>
      <w:r w:rsidRPr="0044587A">
        <w:rPr>
          <w:rFonts w:eastAsiaTheme="minorHAnsi"/>
          <w:b/>
          <w:color w:val="000000" w:themeColor="text1"/>
          <w:lang w:eastAsia="en-US"/>
        </w:rPr>
        <w:t>i a domicilio</w:t>
      </w:r>
      <w:r w:rsidR="00031EF6" w:rsidRPr="0044587A">
        <w:rPr>
          <w:rFonts w:eastAsiaTheme="minorHAnsi"/>
          <w:color w:val="000000" w:themeColor="text1"/>
          <w:lang w:eastAsia="en-US"/>
        </w:rPr>
        <w:t>: event</w:t>
      </w:r>
      <w:r w:rsidR="002C620A" w:rsidRPr="0044587A">
        <w:rPr>
          <w:rFonts w:eastAsiaTheme="minorHAnsi"/>
          <w:color w:val="000000" w:themeColor="text1"/>
          <w:lang w:eastAsia="en-US"/>
        </w:rPr>
        <w:t>uale consegna pasti a domicilio</w:t>
      </w:r>
      <w:r w:rsidR="00432304">
        <w:rPr>
          <w:rFonts w:eastAsiaTheme="minorHAnsi"/>
          <w:color w:val="000000" w:themeColor="text1"/>
          <w:lang w:eastAsia="en-US"/>
        </w:rPr>
        <w:t>;</w:t>
      </w:r>
    </w:p>
    <w:p w:rsidR="000F740F" w:rsidRPr="000F740F" w:rsidRDefault="000F740F" w:rsidP="00064022">
      <w:pPr>
        <w:pStyle w:val="Paragrafoelenco"/>
        <w:rPr>
          <w:rFonts w:eastAsiaTheme="minorHAnsi"/>
          <w:color w:val="000000" w:themeColor="text1"/>
          <w:lang w:eastAsia="en-US"/>
        </w:rPr>
      </w:pPr>
    </w:p>
    <w:p w:rsidR="00432304" w:rsidRPr="000F740F" w:rsidRDefault="000F740F" w:rsidP="00064022">
      <w:pPr>
        <w:pStyle w:val="Paragrafoelenco"/>
        <w:numPr>
          <w:ilvl w:val="0"/>
          <w:numId w:val="5"/>
        </w:numPr>
        <w:autoSpaceDE w:val="0"/>
        <w:autoSpaceDN w:val="0"/>
        <w:adjustRightInd w:val="0"/>
        <w:ind w:left="426" w:hanging="426"/>
        <w:jc w:val="both"/>
        <w:rPr>
          <w:rFonts w:eastAsiaTheme="minorHAnsi"/>
          <w:lang w:eastAsia="en-US"/>
        </w:rPr>
      </w:pPr>
      <w:r>
        <w:rPr>
          <w:rFonts w:eastAsiaTheme="minorHAnsi"/>
          <w:b/>
          <w:color w:val="000000" w:themeColor="text1"/>
          <w:lang w:eastAsia="en-US"/>
        </w:rPr>
        <w:t>A</w:t>
      </w:r>
      <w:r w:rsidR="00432304" w:rsidRPr="00432304">
        <w:rPr>
          <w:rFonts w:eastAsiaTheme="minorHAnsi"/>
          <w:b/>
          <w:color w:val="000000" w:themeColor="text1"/>
          <w:lang w:eastAsia="en-US"/>
        </w:rPr>
        <w:t>usili</w:t>
      </w:r>
      <w:r>
        <w:rPr>
          <w:rFonts w:eastAsiaTheme="minorHAnsi"/>
          <w:b/>
          <w:color w:val="000000" w:themeColor="text1"/>
          <w:lang w:eastAsia="en-US"/>
        </w:rPr>
        <w:t xml:space="preserve">: </w:t>
      </w:r>
      <w:r w:rsidR="00432304" w:rsidRPr="00432304">
        <w:rPr>
          <w:rFonts w:eastAsiaTheme="minorHAnsi"/>
          <w:color w:val="000000" w:themeColor="text1"/>
          <w:lang w:eastAsia="en-US"/>
        </w:rPr>
        <w:t xml:space="preserve">fornitura </w:t>
      </w:r>
      <w:r w:rsidR="0068520C">
        <w:rPr>
          <w:rFonts w:eastAsiaTheme="minorHAnsi"/>
          <w:color w:val="000000" w:themeColor="text1"/>
          <w:lang w:eastAsia="en-US"/>
        </w:rPr>
        <w:t xml:space="preserve">materiali (bastoni, maniglioni, poltrone, materassi, calze, </w:t>
      </w:r>
      <w:r w:rsidR="00BD0766">
        <w:rPr>
          <w:rFonts w:eastAsiaTheme="minorHAnsi"/>
          <w:color w:val="000000" w:themeColor="text1"/>
          <w:lang w:eastAsia="en-US"/>
        </w:rPr>
        <w:t>presidi per incontinenza</w:t>
      </w:r>
      <w:r w:rsidR="0068520C">
        <w:rPr>
          <w:rFonts w:eastAsiaTheme="minorHAnsi"/>
          <w:color w:val="000000" w:themeColor="text1"/>
          <w:lang w:eastAsia="en-US"/>
        </w:rPr>
        <w:t xml:space="preserve">, </w:t>
      </w:r>
      <w:proofErr w:type="spellStart"/>
      <w:r w:rsidR="0068520C">
        <w:rPr>
          <w:rFonts w:eastAsiaTheme="minorHAnsi"/>
          <w:color w:val="000000" w:themeColor="text1"/>
          <w:lang w:eastAsia="en-US"/>
        </w:rPr>
        <w:t>etc…</w:t>
      </w:r>
      <w:proofErr w:type="spellEnd"/>
      <w:r w:rsidR="0068520C">
        <w:rPr>
          <w:rFonts w:eastAsiaTheme="minorHAnsi"/>
          <w:color w:val="000000" w:themeColor="text1"/>
          <w:lang w:eastAsia="en-US"/>
        </w:rPr>
        <w:t>.)</w:t>
      </w:r>
    </w:p>
    <w:p w:rsidR="000F740F" w:rsidRPr="000F740F" w:rsidRDefault="000F740F" w:rsidP="00064022">
      <w:pPr>
        <w:pStyle w:val="Paragrafoelenco"/>
        <w:rPr>
          <w:rFonts w:eastAsiaTheme="minorHAnsi"/>
          <w:lang w:eastAsia="en-US"/>
        </w:rPr>
      </w:pPr>
    </w:p>
    <w:p w:rsidR="00432304" w:rsidRPr="000F740F" w:rsidRDefault="00432304" w:rsidP="00064022">
      <w:pPr>
        <w:pStyle w:val="Paragrafoelenco"/>
        <w:numPr>
          <w:ilvl w:val="0"/>
          <w:numId w:val="5"/>
        </w:numPr>
        <w:autoSpaceDE w:val="0"/>
        <w:autoSpaceDN w:val="0"/>
        <w:adjustRightInd w:val="0"/>
        <w:ind w:left="426" w:hanging="426"/>
        <w:jc w:val="both"/>
        <w:rPr>
          <w:rFonts w:eastAsiaTheme="minorHAnsi"/>
          <w:lang w:eastAsia="en-US"/>
        </w:rPr>
      </w:pPr>
      <w:r>
        <w:rPr>
          <w:rFonts w:eastAsiaTheme="minorHAnsi"/>
          <w:b/>
          <w:color w:val="000000" w:themeColor="text1"/>
          <w:lang w:eastAsia="en-US"/>
        </w:rPr>
        <w:t>Domotica</w:t>
      </w:r>
      <w:r w:rsidR="000F740F">
        <w:rPr>
          <w:rFonts w:eastAsiaTheme="minorHAnsi"/>
          <w:b/>
          <w:color w:val="000000" w:themeColor="text1"/>
          <w:lang w:eastAsia="en-US"/>
        </w:rPr>
        <w:t xml:space="preserve">: </w:t>
      </w:r>
      <w:r>
        <w:rPr>
          <w:rFonts w:eastAsiaTheme="minorHAnsi"/>
          <w:color w:val="000000" w:themeColor="text1"/>
          <w:lang w:eastAsia="en-US"/>
        </w:rPr>
        <w:t xml:space="preserve">interventi tecnologici di “domotica” (videocitofono, telesoccorso, illuminazione, </w:t>
      </w:r>
      <w:r w:rsidR="00B57DD3">
        <w:rPr>
          <w:rFonts w:eastAsiaTheme="minorHAnsi"/>
          <w:color w:val="000000" w:themeColor="text1"/>
          <w:lang w:eastAsia="en-US"/>
        </w:rPr>
        <w:t xml:space="preserve">auto intrusione, </w:t>
      </w:r>
      <w:proofErr w:type="spellStart"/>
      <w:r w:rsidR="00B57DD3">
        <w:rPr>
          <w:rFonts w:eastAsiaTheme="minorHAnsi"/>
          <w:color w:val="000000" w:themeColor="text1"/>
          <w:lang w:eastAsia="en-US"/>
        </w:rPr>
        <w:t>etc…</w:t>
      </w:r>
      <w:proofErr w:type="spellEnd"/>
      <w:r w:rsidR="00B57DD3">
        <w:rPr>
          <w:rFonts w:eastAsiaTheme="minorHAnsi"/>
          <w:color w:val="000000" w:themeColor="text1"/>
          <w:lang w:eastAsia="en-US"/>
        </w:rPr>
        <w:t>.</w:t>
      </w:r>
      <w:r>
        <w:rPr>
          <w:rFonts w:eastAsiaTheme="minorHAnsi"/>
          <w:color w:val="000000" w:themeColor="text1"/>
          <w:lang w:eastAsia="en-US"/>
        </w:rPr>
        <w:t>)</w:t>
      </w:r>
      <w:r w:rsidR="000F740F">
        <w:rPr>
          <w:rFonts w:eastAsiaTheme="minorHAnsi"/>
          <w:color w:val="000000" w:themeColor="text1"/>
          <w:lang w:eastAsia="en-US"/>
        </w:rPr>
        <w:t>.</w:t>
      </w:r>
    </w:p>
    <w:p w:rsidR="000F740F" w:rsidRPr="000F740F" w:rsidRDefault="000F740F" w:rsidP="00064022">
      <w:pPr>
        <w:pStyle w:val="Paragrafoelenco"/>
        <w:rPr>
          <w:rFonts w:eastAsiaTheme="minorHAnsi"/>
          <w:lang w:eastAsia="en-US"/>
        </w:rPr>
      </w:pPr>
    </w:p>
    <w:p w:rsidR="00031EF6" w:rsidRDefault="00031EF6" w:rsidP="00064022">
      <w:pPr>
        <w:pStyle w:val="Paragrafoelenco"/>
        <w:autoSpaceDE w:val="0"/>
        <w:autoSpaceDN w:val="0"/>
        <w:adjustRightInd w:val="0"/>
        <w:ind w:left="-142"/>
        <w:jc w:val="both"/>
        <w:rPr>
          <w:rFonts w:eastAsiaTheme="minorHAnsi"/>
          <w:lang w:eastAsia="en-US"/>
        </w:rPr>
      </w:pPr>
      <w:r w:rsidRPr="00432304">
        <w:rPr>
          <w:rFonts w:eastAsiaTheme="minorHAnsi"/>
          <w:lang w:eastAsia="en-US"/>
        </w:rPr>
        <w:t>Per l’attivazione delle Prestazioni Integr</w:t>
      </w:r>
      <w:r w:rsidR="00E70A86" w:rsidRPr="00432304">
        <w:rPr>
          <w:rFonts w:eastAsiaTheme="minorHAnsi"/>
          <w:lang w:eastAsia="en-US"/>
        </w:rPr>
        <w:t>ative ogni beneficiario “disporrà</w:t>
      </w:r>
      <w:r w:rsidRPr="00432304">
        <w:rPr>
          <w:rFonts w:eastAsiaTheme="minorHAnsi"/>
          <w:lang w:eastAsia="en-US"/>
        </w:rPr>
        <w:t>” di un valore massimo di“budget” di intervento ANNUO (</w:t>
      </w:r>
      <w:r w:rsidR="0044587A" w:rsidRPr="00432304">
        <w:rPr>
          <w:rFonts w:eastAsiaTheme="minorHAnsi"/>
          <w:lang w:eastAsia="en-US"/>
        </w:rPr>
        <w:t xml:space="preserve">a </w:t>
      </w:r>
      <w:r w:rsidRPr="00432304">
        <w:rPr>
          <w:rFonts w:eastAsiaTheme="minorHAnsi"/>
          <w:lang w:eastAsia="en-US"/>
        </w:rPr>
        <w:t>partire dalla data di sottoscrizione del PAI), variabile rispetto</w:t>
      </w:r>
      <w:r w:rsidR="00B57DD3">
        <w:rPr>
          <w:rFonts w:eastAsiaTheme="minorHAnsi"/>
          <w:lang w:eastAsia="en-US"/>
        </w:rPr>
        <w:t xml:space="preserve"> </w:t>
      </w:r>
      <w:r w:rsidRPr="00432304">
        <w:rPr>
          <w:rFonts w:eastAsiaTheme="minorHAnsi"/>
          <w:lang w:eastAsia="en-US"/>
        </w:rPr>
        <w:t xml:space="preserve">all’ISEE, che verrà </w:t>
      </w:r>
      <w:r w:rsidR="0044587A" w:rsidRPr="00432304">
        <w:rPr>
          <w:rFonts w:eastAsiaTheme="minorHAnsi"/>
          <w:lang w:eastAsia="en-US"/>
        </w:rPr>
        <w:t>definito e rimborsato dall’INPS</w:t>
      </w:r>
      <w:r w:rsidRPr="00432304">
        <w:rPr>
          <w:rFonts w:eastAsiaTheme="minorHAnsi"/>
          <w:lang w:eastAsia="en-US"/>
        </w:rPr>
        <w:t>. L’istituto riconoscerà all’A</w:t>
      </w:r>
      <w:r w:rsidR="00B57DD3">
        <w:rPr>
          <w:rFonts w:eastAsiaTheme="minorHAnsi"/>
          <w:lang w:eastAsia="en-US"/>
        </w:rPr>
        <w:t xml:space="preserve">mbito territoriale </w:t>
      </w:r>
      <w:r w:rsidRPr="00432304">
        <w:rPr>
          <w:rFonts w:eastAsiaTheme="minorHAnsi"/>
          <w:lang w:eastAsia="en-US"/>
        </w:rPr>
        <w:t>le tariffe standard</w:t>
      </w:r>
      <w:r w:rsidR="00B57DD3">
        <w:rPr>
          <w:rFonts w:eastAsiaTheme="minorHAnsi"/>
          <w:lang w:eastAsia="en-US"/>
        </w:rPr>
        <w:t xml:space="preserve"> </w:t>
      </w:r>
      <w:r w:rsidRPr="00432304">
        <w:rPr>
          <w:rFonts w:eastAsiaTheme="minorHAnsi"/>
          <w:lang w:eastAsia="en-US"/>
        </w:rPr>
        <w:t>definite dai vig</w:t>
      </w:r>
      <w:r w:rsidR="008F0796" w:rsidRPr="00432304">
        <w:rPr>
          <w:rFonts w:eastAsiaTheme="minorHAnsi"/>
          <w:lang w:eastAsia="en-US"/>
        </w:rPr>
        <w:t>enti provvedimenti territoriali</w:t>
      </w:r>
      <w:r w:rsidRPr="00432304">
        <w:rPr>
          <w:rFonts w:eastAsiaTheme="minorHAnsi"/>
          <w:lang w:eastAsia="en-US"/>
        </w:rPr>
        <w:t>. In caso di assenza di vigenti disposizioni tariffarie locali, il budget assegnato a ciascun beneficiario verrà garantito dall’INPS nel rispetto dei</w:t>
      </w:r>
      <w:r w:rsidR="00B57DD3">
        <w:rPr>
          <w:rFonts w:eastAsiaTheme="minorHAnsi"/>
          <w:lang w:eastAsia="en-US"/>
        </w:rPr>
        <w:t xml:space="preserve"> </w:t>
      </w:r>
      <w:r w:rsidRPr="00432304">
        <w:rPr>
          <w:rFonts w:eastAsiaTheme="minorHAnsi"/>
          <w:lang w:eastAsia="en-US"/>
        </w:rPr>
        <w:t>seguenti limiti e somme massime di progetto (onnicompr</w:t>
      </w:r>
      <w:r w:rsidR="0084261D">
        <w:rPr>
          <w:rFonts w:eastAsiaTheme="minorHAnsi"/>
          <w:lang w:eastAsia="en-US"/>
        </w:rPr>
        <w:t>ensive di ogni onere e imposta)</w:t>
      </w:r>
      <w:r w:rsidRPr="00432304">
        <w:rPr>
          <w:rFonts w:eastAsiaTheme="minorHAnsi"/>
          <w:lang w:eastAsia="en-US"/>
        </w:rPr>
        <w:t>:</w:t>
      </w:r>
    </w:p>
    <w:p w:rsidR="00A82725" w:rsidRDefault="00A82725" w:rsidP="00064022">
      <w:pPr>
        <w:pStyle w:val="Paragrafoelenco"/>
        <w:autoSpaceDE w:val="0"/>
        <w:autoSpaceDN w:val="0"/>
        <w:adjustRightInd w:val="0"/>
        <w:ind w:left="-142"/>
        <w:jc w:val="both"/>
        <w:rPr>
          <w:rFonts w:eastAsiaTheme="minorHAnsi"/>
          <w:lang w:eastAsia="en-US"/>
        </w:rPr>
      </w:pPr>
    </w:p>
    <w:p w:rsidR="00627778" w:rsidRPr="008F0796" w:rsidRDefault="00627778" w:rsidP="00064022">
      <w:pPr>
        <w:jc w:val="both"/>
        <w:rPr>
          <w:rFonts w:eastAsiaTheme="minorHAnsi"/>
          <w:lang w:eastAsia="en-US"/>
        </w:rPr>
      </w:pPr>
    </w:p>
    <w:tbl>
      <w:tblPr>
        <w:tblStyle w:val="Grigliatabella"/>
        <w:tblW w:w="0" w:type="auto"/>
        <w:tblLayout w:type="fixed"/>
        <w:tblLook w:val="04A0"/>
      </w:tblPr>
      <w:tblGrid>
        <w:gridCol w:w="388"/>
        <w:gridCol w:w="1705"/>
        <w:gridCol w:w="3402"/>
        <w:gridCol w:w="1276"/>
        <w:gridCol w:w="2693"/>
      </w:tblGrid>
      <w:tr w:rsidR="00627778" w:rsidRPr="008F0796" w:rsidTr="00761652">
        <w:tc>
          <w:tcPr>
            <w:tcW w:w="388" w:type="dxa"/>
          </w:tcPr>
          <w:p w:rsidR="00627778" w:rsidRPr="008F0796" w:rsidRDefault="00627778" w:rsidP="00064022">
            <w:pPr>
              <w:jc w:val="both"/>
              <w:rPr>
                <w:rFonts w:eastAsiaTheme="minorHAnsi"/>
                <w:lang w:eastAsia="en-US"/>
              </w:rPr>
            </w:pPr>
          </w:p>
        </w:tc>
        <w:tc>
          <w:tcPr>
            <w:tcW w:w="1705" w:type="dxa"/>
          </w:tcPr>
          <w:p w:rsidR="00627778" w:rsidRPr="00982BC0" w:rsidRDefault="00432304" w:rsidP="00B94F8A">
            <w:pPr>
              <w:jc w:val="center"/>
              <w:rPr>
                <w:rFonts w:eastAsiaTheme="minorHAnsi"/>
                <w:i/>
                <w:lang w:eastAsia="en-US"/>
              </w:rPr>
            </w:pPr>
            <w:r w:rsidRPr="00982BC0">
              <w:rPr>
                <w:rFonts w:eastAsiaTheme="minorHAnsi"/>
                <w:i/>
                <w:lang w:eastAsia="en-US"/>
              </w:rPr>
              <w:t>Attività integrativa</w:t>
            </w:r>
          </w:p>
        </w:tc>
        <w:tc>
          <w:tcPr>
            <w:tcW w:w="3402" w:type="dxa"/>
          </w:tcPr>
          <w:p w:rsidR="00627778" w:rsidRPr="00982BC0" w:rsidRDefault="00C37D14" w:rsidP="00B94F8A">
            <w:pPr>
              <w:jc w:val="center"/>
              <w:rPr>
                <w:rFonts w:eastAsiaTheme="minorHAnsi"/>
                <w:i/>
                <w:lang w:eastAsia="en-US"/>
              </w:rPr>
            </w:pPr>
            <w:r w:rsidRPr="00982BC0">
              <w:rPr>
                <w:rFonts w:eastAsiaTheme="minorHAnsi"/>
                <w:i/>
                <w:lang w:eastAsia="en-US"/>
              </w:rPr>
              <w:t>L</w:t>
            </w:r>
            <w:r w:rsidR="00627778" w:rsidRPr="00982BC0">
              <w:rPr>
                <w:rFonts w:eastAsiaTheme="minorHAnsi"/>
                <w:i/>
                <w:lang w:eastAsia="en-US"/>
              </w:rPr>
              <w:t>imiti</w:t>
            </w:r>
          </w:p>
        </w:tc>
        <w:tc>
          <w:tcPr>
            <w:tcW w:w="1276" w:type="dxa"/>
          </w:tcPr>
          <w:p w:rsidR="00627778" w:rsidRPr="00B94F8A" w:rsidRDefault="00AA1221" w:rsidP="00B94F8A">
            <w:pPr>
              <w:jc w:val="center"/>
              <w:rPr>
                <w:rFonts w:eastAsiaTheme="minorHAnsi"/>
                <w:i/>
                <w:lang w:eastAsia="en-US"/>
              </w:rPr>
            </w:pPr>
            <w:r w:rsidRPr="00B94F8A">
              <w:rPr>
                <w:rFonts w:eastAsiaTheme="minorHAnsi"/>
                <w:i/>
                <w:lang w:eastAsia="en-US"/>
              </w:rPr>
              <w:t>E</w:t>
            </w:r>
            <w:r w:rsidR="00627778" w:rsidRPr="00B94F8A">
              <w:rPr>
                <w:rFonts w:eastAsiaTheme="minorHAnsi"/>
                <w:i/>
                <w:lang w:eastAsia="en-US"/>
              </w:rPr>
              <w:t>uro</w:t>
            </w:r>
          </w:p>
        </w:tc>
        <w:tc>
          <w:tcPr>
            <w:tcW w:w="2693" w:type="dxa"/>
          </w:tcPr>
          <w:p w:rsidR="00627778" w:rsidRPr="00B94F8A" w:rsidRDefault="00E70A86" w:rsidP="00B94F8A">
            <w:pPr>
              <w:jc w:val="center"/>
              <w:rPr>
                <w:rFonts w:eastAsiaTheme="minorHAnsi"/>
                <w:i/>
                <w:lang w:eastAsia="en-US"/>
              </w:rPr>
            </w:pPr>
            <w:r w:rsidRPr="00B94F8A">
              <w:rPr>
                <w:rFonts w:eastAsiaTheme="minorHAnsi"/>
                <w:i/>
                <w:lang w:eastAsia="en-US"/>
              </w:rPr>
              <w:t>U</w:t>
            </w:r>
            <w:r w:rsidR="00627778" w:rsidRPr="00B94F8A">
              <w:rPr>
                <w:rFonts w:eastAsiaTheme="minorHAnsi"/>
                <w:i/>
                <w:lang w:eastAsia="en-US"/>
              </w:rPr>
              <w:t>nità</w:t>
            </w:r>
          </w:p>
        </w:tc>
      </w:tr>
      <w:tr w:rsidR="00627778" w:rsidRPr="008F0796" w:rsidTr="00761652">
        <w:tc>
          <w:tcPr>
            <w:tcW w:w="388" w:type="dxa"/>
          </w:tcPr>
          <w:p w:rsidR="00627778" w:rsidRPr="008F0796" w:rsidRDefault="00627778" w:rsidP="00064022">
            <w:pPr>
              <w:jc w:val="both"/>
              <w:rPr>
                <w:rFonts w:eastAsiaTheme="minorHAnsi"/>
                <w:lang w:eastAsia="en-US"/>
              </w:rPr>
            </w:pPr>
            <w:r w:rsidRPr="008F0796">
              <w:rPr>
                <w:rFonts w:eastAsiaTheme="minorHAnsi"/>
                <w:lang w:eastAsia="en-US"/>
              </w:rPr>
              <w:t>A</w:t>
            </w:r>
          </w:p>
        </w:tc>
        <w:tc>
          <w:tcPr>
            <w:tcW w:w="1705" w:type="dxa"/>
          </w:tcPr>
          <w:p w:rsidR="00627778" w:rsidRPr="008F0796" w:rsidRDefault="00627778" w:rsidP="00B94F8A">
            <w:pPr>
              <w:jc w:val="center"/>
              <w:rPr>
                <w:rFonts w:eastAsiaTheme="minorHAnsi"/>
                <w:lang w:eastAsia="en-US"/>
              </w:rPr>
            </w:pPr>
            <w:r w:rsidRPr="008F0796">
              <w:rPr>
                <w:rFonts w:eastAsiaTheme="minorHAnsi"/>
                <w:lang w:eastAsia="en-US"/>
              </w:rPr>
              <w:t>OSS/Educatore professionale</w:t>
            </w:r>
          </w:p>
        </w:tc>
        <w:tc>
          <w:tcPr>
            <w:tcW w:w="3402" w:type="dxa"/>
          </w:tcPr>
          <w:p w:rsidR="00627778" w:rsidRPr="008F0796" w:rsidRDefault="00627778" w:rsidP="00B94F8A">
            <w:pPr>
              <w:jc w:val="center"/>
              <w:rPr>
                <w:rFonts w:eastAsiaTheme="minorHAnsi"/>
                <w:lang w:eastAsia="en-US"/>
              </w:rPr>
            </w:pPr>
            <w:r w:rsidRPr="008F0796">
              <w:rPr>
                <w:rFonts w:eastAsiaTheme="minorHAnsi"/>
                <w:lang w:eastAsia="en-US"/>
              </w:rPr>
              <w:t>12 ore mensili</w:t>
            </w:r>
          </w:p>
        </w:tc>
        <w:tc>
          <w:tcPr>
            <w:tcW w:w="1276" w:type="dxa"/>
          </w:tcPr>
          <w:p w:rsidR="00627778" w:rsidRPr="008F0796" w:rsidRDefault="00627778" w:rsidP="00B94F8A">
            <w:pPr>
              <w:jc w:val="center"/>
              <w:rPr>
                <w:rFonts w:eastAsiaTheme="minorHAnsi"/>
                <w:lang w:eastAsia="en-US"/>
              </w:rPr>
            </w:pPr>
            <w:r w:rsidRPr="008F0796">
              <w:rPr>
                <w:rFonts w:eastAsiaTheme="minorHAnsi"/>
                <w:lang w:eastAsia="en-US"/>
              </w:rPr>
              <w:t>20,00/22,00</w:t>
            </w:r>
          </w:p>
        </w:tc>
        <w:tc>
          <w:tcPr>
            <w:tcW w:w="2693" w:type="dxa"/>
          </w:tcPr>
          <w:p w:rsidR="00627778" w:rsidRPr="008F0796" w:rsidRDefault="00B94F8A" w:rsidP="00B94F8A">
            <w:pPr>
              <w:jc w:val="center"/>
              <w:rPr>
                <w:rFonts w:eastAsiaTheme="minorHAnsi"/>
                <w:lang w:eastAsia="en-US"/>
              </w:rPr>
            </w:pPr>
            <w:r>
              <w:rPr>
                <w:rFonts w:eastAsiaTheme="minorHAnsi"/>
                <w:lang w:eastAsia="en-US"/>
              </w:rPr>
              <w:t>Per ora</w:t>
            </w:r>
            <w:r w:rsidR="00627778" w:rsidRPr="008F0796">
              <w:rPr>
                <w:rFonts w:eastAsiaTheme="minorHAnsi"/>
                <w:lang w:eastAsia="en-US"/>
              </w:rPr>
              <w:t xml:space="preserve"> di intervento</w:t>
            </w:r>
          </w:p>
        </w:tc>
      </w:tr>
      <w:tr w:rsidR="00AA1221" w:rsidRPr="00AA1221" w:rsidTr="00761652">
        <w:tc>
          <w:tcPr>
            <w:tcW w:w="388" w:type="dxa"/>
          </w:tcPr>
          <w:p w:rsidR="00627778" w:rsidRPr="00593D7A" w:rsidRDefault="00627778" w:rsidP="00064022">
            <w:pPr>
              <w:jc w:val="both"/>
              <w:rPr>
                <w:rFonts w:eastAsiaTheme="minorHAnsi"/>
                <w:color w:val="000000" w:themeColor="text1"/>
                <w:lang w:eastAsia="en-US"/>
              </w:rPr>
            </w:pPr>
            <w:r w:rsidRPr="00593D7A">
              <w:rPr>
                <w:rFonts w:eastAsiaTheme="minorHAnsi"/>
                <w:color w:val="000000" w:themeColor="text1"/>
                <w:lang w:eastAsia="en-US"/>
              </w:rPr>
              <w:t>B</w:t>
            </w:r>
          </w:p>
        </w:tc>
        <w:tc>
          <w:tcPr>
            <w:tcW w:w="1705" w:type="dxa"/>
          </w:tcPr>
          <w:p w:rsidR="00627778" w:rsidRPr="00593D7A" w:rsidRDefault="00627778" w:rsidP="00B94F8A">
            <w:pPr>
              <w:jc w:val="center"/>
              <w:rPr>
                <w:rFonts w:eastAsiaTheme="minorHAnsi"/>
                <w:color w:val="000000" w:themeColor="text1"/>
                <w:lang w:eastAsia="en-US"/>
              </w:rPr>
            </w:pPr>
            <w:r w:rsidRPr="00593D7A">
              <w:rPr>
                <w:rFonts w:eastAsiaTheme="minorHAnsi"/>
                <w:color w:val="000000" w:themeColor="text1"/>
                <w:lang w:eastAsia="en-US"/>
              </w:rPr>
              <w:t>Centro Diurno</w:t>
            </w:r>
          </w:p>
        </w:tc>
        <w:tc>
          <w:tcPr>
            <w:tcW w:w="3402" w:type="dxa"/>
          </w:tcPr>
          <w:p w:rsidR="00627778" w:rsidRPr="00593D7A" w:rsidRDefault="00627778" w:rsidP="00B94F8A">
            <w:pPr>
              <w:jc w:val="center"/>
              <w:rPr>
                <w:rFonts w:eastAsiaTheme="minorHAnsi"/>
                <w:color w:val="000000" w:themeColor="text1"/>
                <w:lang w:eastAsia="en-US"/>
              </w:rPr>
            </w:pPr>
            <w:r w:rsidRPr="00593D7A">
              <w:rPr>
                <w:rFonts w:eastAsiaTheme="minorHAnsi"/>
                <w:color w:val="000000" w:themeColor="text1"/>
                <w:lang w:eastAsia="en-US"/>
              </w:rPr>
              <w:t>8 giornate mensili</w:t>
            </w:r>
          </w:p>
        </w:tc>
        <w:tc>
          <w:tcPr>
            <w:tcW w:w="1276" w:type="dxa"/>
          </w:tcPr>
          <w:p w:rsidR="00627778" w:rsidRPr="00593D7A" w:rsidRDefault="00627778" w:rsidP="00B94F8A">
            <w:pPr>
              <w:jc w:val="center"/>
              <w:rPr>
                <w:rFonts w:eastAsiaTheme="minorHAnsi"/>
                <w:color w:val="000000" w:themeColor="text1"/>
                <w:lang w:eastAsia="en-US"/>
              </w:rPr>
            </w:pPr>
            <w:r w:rsidRPr="00593D7A">
              <w:rPr>
                <w:rFonts w:eastAsiaTheme="minorHAnsi"/>
                <w:color w:val="000000" w:themeColor="text1"/>
                <w:lang w:eastAsia="en-US"/>
              </w:rPr>
              <w:t>35,00</w:t>
            </w:r>
          </w:p>
        </w:tc>
        <w:tc>
          <w:tcPr>
            <w:tcW w:w="2693" w:type="dxa"/>
          </w:tcPr>
          <w:p w:rsidR="00627778" w:rsidRPr="00593D7A" w:rsidRDefault="00627778" w:rsidP="00B94F8A">
            <w:pPr>
              <w:jc w:val="center"/>
              <w:rPr>
                <w:rFonts w:eastAsiaTheme="minorHAnsi"/>
                <w:color w:val="000000" w:themeColor="text1"/>
                <w:lang w:eastAsia="en-US"/>
              </w:rPr>
            </w:pPr>
            <w:r w:rsidRPr="00593D7A">
              <w:rPr>
                <w:rFonts w:eastAsiaTheme="minorHAnsi"/>
                <w:color w:val="000000" w:themeColor="text1"/>
                <w:lang w:eastAsia="en-US"/>
              </w:rPr>
              <w:t>Per giornata di ospitalità</w:t>
            </w:r>
          </w:p>
        </w:tc>
      </w:tr>
      <w:tr w:rsidR="00627778" w:rsidRPr="008F0796" w:rsidTr="00761652">
        <w:tc>
          <w:tcPr>
            <w:tcW w:w="388" w:type="dxa"/>
          </w:tcPr>
          <w:p w:rsidR="00627778" w:rsidRPr="008F0796" w:rsidRDefault="00627778" w:rsidP="00064022">
            <w:pPr>
              <w:jc w:val="both"/>
              <w:rPr>
                <w:rFonts w:eastAsiaTheme="minorHAnsi"/>
                <w:lang w:eastAsia="en-US"/>
              </w:rPr>
            </w:pPr>
            <w:r w:rsidRPr="008F0796">
              <w:rPr>
                <w:rFonts w:eastAsiaTheme="minorHAnsi"/>
                <w:lang w:eastAsia="en-US"/>
              </w:rPr>
              <w:t>C</w:t>
            </w:r>
          </w:p>
        </w:tc>
        <w:tc>
          <w:tcPr>
            <w:tcW w:w="1705" w:type="dxa"/>
          </w:tcPr>
          <w:p w:rsidR="00627778" w:rsidRPr="008F0796" w:rsidRDefault="00627778" w:rsidP="00B94F8A">
            <w:pPr>
              <w:jc w:val="center"/>
              <w:rPr>
                <w:rFonts w:eastAsiaTheme="minorHAnsi"/>
                <w:lang w:eastAsia="en-US"/>
              </w:rPr>
            </w:pPr>
            <w:r w:rsidRPr="008F0796">
              <w:rPr>
                <w:rFonts w:eastAsiaTheme="minorHAnsi"/>
                <w:lang w:eastAsia="en-US"/>
              </w:rPr>
              <w:t>Sollievo</w:t>
            </w:r>
          </w:p>
        </w:tc>
        <w:tc>
          <w:tcPr>
            <w:tcW w:w="3402" w:type="dxa"/>
          </w:tcPr>
          <w:p w:rsidR="00627778" w:rsidRPr="008F0796" w:rsidRDefault="00627778" w:rsidP="00B94F8A">
            <w:pPr>
              <w:jc w:val="center"/>
              <w:rPr>
                <w:rFonts w:eastAsiaTheme="minorHAnsi"/>
                <w:lang w:eastAsia="en-US"/>
              </w:rPr>
            </w:pPr>
            <w:r w:rsidRPr="008F0796">
              <w:rPr>
                <w:rFonts w:eastAsiaTheme="minorHAnsi"/>
                <w:lang w:eastAsia="en-US"/>
              </w:rPr>
              <w:t>16 ore mensili</w:t>
            </w:r>
          </w:p>
        </w:tc>
        <w:tc>
          <w:tcPr>
            <w:tcW w:w="1276" w:type="dxa"/>
          </w:tcPr>
          <w:p w:rsidR="00627778" w:rsidRPr="008F0796" w:rsidRDefault="00627778" w:rsidP="00B94F8A">
            <w:pPr>
              <w:jc w:val="center"/>
              <w:rPr>
                <w:rFonts w:eastAsiaTheme="minorHAnsi"/>
                <w:lang w:eastAsia="en-US"/>
              </w:rPr>
            </w:pPr>
            <w:r w:rsidRPr="008F0796">
              <w:rPr>
                <w:rFonts w:eastAsiaTheme="minorHAnsi"/>
                <w:lang w:eastAsia="en-US"/>
              </w:rPr>
              <w:t>20,00</w:t>
            </w:r>
          </w:p>
        </w:tc>
        <w:tc>
          <w:tcPr>
            <w:tcW w:w="2693" w:type="dxa"/>
          </w:tcPr>
          <w:p w:rsidR="00627778" w:rsidRPr="008F0796" w:rsidRDefault="00627778" w:rsidP="00B94F8A">
            <w:pPr>
              <w:jc w:val="center"/>
              <w:rPr>
                <w:rFonts w:eastAsiaTheme="minorHAnsi"/>
                <w:lang w:eastAsia="en-US"/>
              </w:rPr>
            </w:pPr>
            <w:r w:rsidRPr="008F0796">
              <w:rPr>
                <w:rFonts w:eastAsiaTheme="minorHAnsi"/>
                <w:lang w:eastAsia="en-US"/>
              </w:rPr>
              <w:t>Per ora di intervento</w:t>
            </w:r>
          </w:p>
        </w:tc>
      </w:tr>
      <w:tr w:rsidR="00627778" w:rsidRPr="008F0796" w:rsidTr="00761652">
        <w:tc>
          <w:tcPr>
            <w:tcW w:w="388" w:type="dxa"/>
          </w:tcPr>
          <w:p w:rsidR="00627778" w:rsidRPr="008F0796" w:rsidRDefault="00627778" w:rsidP="00064022">
            <w:pPr>
              <w:jc w:val="both"/>
              <w:rPr>
                <w:rFonts w:eastAsiaTheme="minorHAnsi"/>
                <w:lang w:eastAsia="en-US"/>
              </w:rPr>
            </w:pPr>
            <w:r w:rsidRPr="008F0796">
              <w:rPr>
                <w:rFonts w:eastAsiaTheme="minorHAnsi"/>
                <w:lang w:eastAsia="en-US"/>
              </w:rPr>
              <w:t>D</w:t>
            </w:r>
          </w:p>
        </w:tc>
        <w:tc>
          <w:tcPr>
            <w:tcW w:w="1705" w:type="dxa"/>
          </w:tcPr>
          <w:p w:rsidR="00627778" w:rsidRDefault="00761652" w:rsidP="00B94F8A">
            <w:pPr>
              <w:jc w:val="center"/>
              <w:rPr>
                <w:rFonts w:eastAsiaTheme="minorHAnsi"/>
                <w:lang w:eastAsia="en-US"/>
              </w:rPr>
            </w:pPr>
            <w:r>
              <w:rPr>
                <w:rFonts w:eastAsiaTheme="minorHAnsi"/>
                <w:lang w:eastAsia="en-US"/>
              </w:rPr>
              <w:t>Accompagno/</w:t>
            </w:r>
          </w:p>
          <w:p w:rsidR="00761652" w:rsidRPr="008F0796" w:rsidRDefault="00761652" w:rsidP="00B94F8A">
            <w:pPr>
              <w:jc w:val="center"/>
              <w:rPr>
                <w:rFonts w:eastAsiaTheme="minorHAnsi"/>
                <w:lang w:eastAsia="en-US"/>
              </w:rPr>
            </w:pPr>
            <w:r>
              <w:rPr>
                <w:rFonts w:eastAsiaTheme="minorHAnsi"/>
                <w:lang w:eastAsia="en-US"/>
              </w:rPr>
              <w:t>trasporto</w:t>
            </w:r>
          </w:p>
        </w:tc>
        <w:tc>
          <w:tcPr>
            <w:tcW w:w="3402" w:type="dxa"/>
          </w:tcPr>
          <w:p w:rsidR="00627778" w:rsidRPr="008F0796" w:rsidRDefault="00627778" w:rsidP="00B94F8A">
            <w:pPr>
              <w:jc w:val="center"/>
              <w:rPr>
                <w:rFonts w:eastAsiaTheme="minorHAnsi"/>
                <w:lang w:eastAsia="en-US"/>
              </w:rPr>
            </w:pPr>
            <w:r w:rsidRPr="008F0796">
              <w:rPr>
                <w:rFonts w:eastAsiaTheme="minorHAnsi"/>
                <w:lang w:eastAsia="en-US"/>
              </w:rPr>
              <w:t>8 servizi mensili</w:t>
            </w:r>
          </w:p>
        </w:tc>
        <w:tc>
          <w:tcPr>
            <w:tcW w:w="1276" w:type="dxa"/>
          </w:tcPr>
          <w:p w:rsidR="00627778" w:rsidRPr="008F0796" w:rsidRDefault="00627778" w:rsidP="00B94F8A">
            <w:pPr>
              <w:jc w:val="center"/>
              <w:rPr>
                <w:rFonts w:eastAsiaTheme="minorHAnsi"/>
                <w:lang w:eastAsia="en-US"/>
              </w:rPr>
            </w:pPr>
            <w:r w:rsidRPr="008F0796">
              <w:rPr>
                <w:rFonts w:eastAsiaTheme="minorHAnsi"/>
                <w:lang w:eastAsia="en-US"/>
              </w:rPr>
              <w:t>35,00</w:t>
            </w:r>
          </w:p>
        </w:tc>
        <w:tc>
          <w:tcPr>
            <w:tcW w:w="2693" w:type="dxa"/>
          </w:tcPr>
          <w:p w:rsidR="00627778" w:rsidRPr="008F0796" w:rsidRDefault="00627778" w:rsidP="00B94F8A">
            <w:pPr>
              <w:jc w:val="center"/>
              <w:rPr>
                <w:rFonts w:eastAsiaTheme="minorHAnsi"/>
                <w:lang w:eastAsia="en-US"/>
              </w:rPr>
            </w:pPr>
            <w:r w:rsidRPr="008F0796">
              <w:rPr>
                <w:rFonts w:eastAsiaTheme="minorHAnsi"/>
                <w:lang w:eastAsia="en-US"/>
              </w:rPr>
              <w:t>Per servizio</w:t>
            </w:r>
          </w:p>
        </w:tc>
      </w:tr>
      <w:tr w:rsidR="00AA1221" w:rsidRPr="00AA1221" w:rsidTr="00761652">
        <w:tc>
          <w:tcPr>
            <w:tcW w:w="388" w:type="dxa"/>
          </w:tcPr>
          <w:p w:rsidR="00627778" w:rsidRPr="00593D7A" w:rsidRDefault="00627778" w:rsidP="00064022">
            <w:pPr>
              <w:jc w:val="both"/>
              <w:rPr>
                <w:rFonts w:eastAsiaTheme="minorHAnsi"/>
                <w:lang w:eastAsia="en-US"/>
              </w:rPr>
            </w:pPr>
            <w:r w:rsidRPr="00593D7A">
              <w:rPr>
                <w:rFonts w:eastAsiaTheme="minorHAnsi"/>
                <w:lang w:eastAsia="en-US"/>
              </w:rPr>
              <w:t>E</w:t>
            </w:r>
          </w:p>
        </w:tc>
        <w:tc>
          <w:tcPr>
            <w:tcW w:w="1705" w:type="dxa"/>
          </w:tcPr>
          <w:p w:rsidR="00627778" w:rsidRPr="00593D7A" w:rsidRDefault="00593D7A" w:rsidP="00B94F8A">
            <w:pPr>
              <w:jc w:val="center"/>
              <w:rPr>
                <w:rFonts w:eastAsiaTheme="minorHAnsi"/>
                <w:lang w:eastAsia="en-US"/>
              </w:rPr>
            </w:pPr>
            <w:r w:rsidRPr="00593D7A">
              <w:rPr>
                <w:rFonts w:eastAsiaTheme="minorHAnsi"/>
                <w:lang w:eastAsia="en-US"/>
              </w:rPr>
              <w:t xml:space="preserve">Consegna </w:t>
            </w:r>
            <w:r w:rsidR="00627778" w:rsidRPr="00593D7A">
              <w:rPr>
                <w:rFonts w:eastAsiaTheme="minorHAnsi"/>
                <w:lang w:eastAsia="en-US"/>
              </w:rPr>
              <w:t>Pasti a domicilio</w:t>
            </w:r>
          </w:p>
        </w:tc>
        <w:tc>
          <w:tcPr>
            <w:tcW w:w="3402" w:type="dxa"/>
          </w:tcPr>
          <w:p w:rsidR="00627778" w:rsidRPr="00593D7A" w:rsidRDefault="00627778" w:rsidP="00B94F8A">
            <w:pPr>
              <w:jc w:val="center"/>
              <w:rPr>
                <w:rFonts w:eastAsiaTheme="minorHAnsi"/>
                <w:lang w:eastAsia="en-US"/>
              </w:rPr>
            </w:pPr>
            <w:r w:rsidRPr="00593D7A">
              <w:rPr>
                <w:rFonts w:eastAsiaTheme="minorHAnsi"/>
                <w:lang w:eastAsia="en-US"/>
              </w:rPr>
              <w:t>6 servizi settimanali</w:t>
            </w:r>
          </w:p>
          <w:p w:rsidR="00627778" w:rsidRPr="00593D7A" w:rsidRDefault="00627778" w:rsidP="00B94F8A">
            <w:pPr>
              <w:jc w:val="center"/>
              <w:rPr>
                <w:rFonts w:eastAsiaTheme="minorHAnsi"/>
                <w:lang w:eastAsia="en-US"/>
              </w:rPr>
            </w:pPr>
            <w:r w:rsidRPr="00593D7A">
              <w:rPr>
                <w:rFonts w:eastAsiaTheme="minorHAnsi"/>
                <w:lang w:eastAsia="en-US"/>
              </w:rPr>
              <w:t>(e fino a 24 al mese)</w:t>
            </w:r>
          </w:p>
        </w:tc>
        <w:tc>
          <w:tcPr>
            <w:tcW w:w="1276" w:type="dxa"/>
          </w:tcPr>
          <w:p w:rsidR="00627778" w:rsidRPr="00593D7A" w:rsidRDefault="00627778" w:rsidP="00B94F8A">
            <w:pPr>
              <w:jc w:val="center"/>
              <w:rPr>
                <w:rFonts w:eastAsiaTheme="minorHAnsi"/>
                <w:lang w:eastAsia="en-US"/>
              </w:rPr>
            </w:pPr>
            <w:r w:rsidRPr="00593D7A">
              <w:rPr>
                <w:rFonts w:eastAsiaTheme="minorHAnsi"/>
                <w:lang w:eastAsia="en-US"/>
              </w:rPr>
              <w:t>2,00</w:t>
            </w:r>
          </w:p>
        </w:tc>
        <w:tc>
          <w:tcPr>
            <w:tcW w:w="2693" w:type="dxa"/>
          </w:tcPr>
          <w:p w:rsidR="00627778" w:rsidRPr="00593D7A" w:rsidRDefault="00627778" w:rsidP="00B94F8A">
            <w:pPr>
              <w:jc w:val="center"/>
              <w:rPr>
                <w:rFonts w:eastAsiaTheme="minorHAnsi"/>
                <w:lang w:eastAsia="en-US"/>
              </w:rPr>
            </w:pPr>
            <w:r w:rsidRPr="00593D7A">
              <w:rPr>
                <w:rFonts w:eastAsiaTheme="minorHAnsi"/>
                <w:lang w:eastAsia="en-US"/>
              </w:rPr>
              <w:t>Per consegna</w:t>
            </w:r>
          </w:p>
        </w:tc>
      </w:tr>
      <w:tr w:rsidR="00627778" w:rsidRPr="008F0796" w:rsidTr="00761652">
        <w:tc>
          <w:tcPr>
            <w:tcW w:w="388" w:type="dxa"/>
          </w:tcPr>
          <w:p w:rsidR="00627778" w:rsidRPr="00593D7A" w:rsidRDefault="00627778" w:rsidP="00064022">
            <w:pPr>
              <w:jc w:val="both"/>
              <w:rPr>
                <w:rFonts w:eastAsiaTheme="minorHAnsi"/>
                <w:lang w:eastAsia="en-US"/>
              </w:rPr>
            </w:pPr>
            <w:r w:rsidRPr="00593D7A">
              <w:rPr>
                <w:rFonts w:eastAsiaTheme="minorHAnsi"/>
                <w:lang w:eastAsia="en-US"/>
              </w:rPr>
              <w:t>F</w:t>
            </w:r>
          </w:p>
        </w:tc>
        <w:tc>
          <w:tcPr>
            <w:tcW w:w="1705" w:type="dxa"/>
          </w:tcPr>
          <w:p w:rsidR="00627778" w:rsidRPr="00593D7A" w:rsidRDefault="00627778" w:rsidP="00B94F8A">
            <w:pPr>
              <w:jc w:val="center"/>
              <w:rPr>
                <w:rFonts w:eastAsiaTheme="minorHAnsi"/>
                <w:lang w:eastAsia="en-US"/>
              </w:rPr>
            </w:pPr>
            <w:r w:rsidRPr="00593D7A">
              <w:rPr>
                <w:rFonts w:eastAsiaTheme="minorHAnsi"/>
                <w:lang w:eastAsia="en-US"/>
              </w:rPr>
              <w:t>Ausili</w:t>
            </w:r>
          </w:p>
        </w:tc>
        <w:tc>
          <w:tcPr>
            <w:tcW w:w="3402" w:type="dxa"/>
          </w:tcPr>
          <w:p w:rsidR="00B94F8A" w:rsidRPr="000F740F" w:rsidRDefault="00B94F8A" w:rsidP="00B94F8A">
            <w:pPr>
              <w:pStyle w:val="Paragrafoelenco"/>
              <w:autoSpaceDE w:val="0"/>
              <w:autoSpaceDN w:val="0"/>
              <w:adjustRightInd w:val="0"/>
              <w:ind w:left="426"/>
              <w:jc w:val="both"/>
              <w:rPr>
                <w:rFonts w:eastAsiaTheme="minorHAnsi"/>
                <w:lang w:eastAsia="en-US"/>
              </w:rPr>
            </w:pPr>
            <w:r>
              <w:rPr>
                <w:rFonts w:eastAsiaTheme="minorHAnsi"/>
                <w:lang w:eastAsia="en-US"/>
              </w:rPr>
              <w:t xml:space="preserve">Fornitura </w:t>
            </w:r>
            <w:r>
              <w:rPr>
                <w:rFonts w:eastAsiaTheme="minorHAnsi"/>
                <w:color w:val="000000" w:themeColor="text1"/>
                <w:lang w:eastAsia="en-US"/>
              </w:rPr>
              <w:t xml:space="preserve">materiali (bastoni, maniglioni, poltrone, materassi, calze, </w:t>
            </w:r>
            <w:r w:rsidR="00BD0766">
              <w:rPr>
                <w:rFonts w:eastAsiaTheme="minorHAnsi"/>
                <w:color w:val="000000" w:themeColor="text1"/>
                <w:lang w:eastAsia="en-US"/>
              </w:rPr>
              <w:t>presidi per incontinenza</w:t>
            </w:r>
            <w:r>
              <w:rPr>
                <w:rFonts w:eastAsiaTheme="minorHAnsi"/>
                <w:color w:val="000000" w:themeColor="text1"/>
                <w:lang w:eastAsia="en-US"/>
              </w:rPr>
              <w:t xml:space="preserve">, </w:t>
            </w:r>
            <w:proofErr w:type="spellStart"/>
            <w:r>
              <w:rPr>
                <w:rFonts w:eastAsiaTheme="minorHAnsi"/>
                <w:color w:val="000000" w:themeColor="text1"/>
                <w:lang w:eastAsia="en-US"/>
              </w:rPr>
              <w:t>etc…</w:t>
            </w:r>
            <w:proofErr w:type="spellEnd"/>
            <w:r>
              <w:rPr>
                <w:rFonts w:eastAsiaTheme="minorHAnsi"/>
                <w:color w:val="000000" w:themeColor="text1"/>
                <w:lang w:eastAsia="en-US"/>
              </w:rPr>
              <w:t>.)</w:t>
            </w:r>
          </w:p>
          <w:p w:rsidR="00627778" w:rsidRPr="00593D7A" w:rsidRDefault="00627778" w:rsidP="00B94F8A">
            <w:pPr>
              <w:jc w:val="center"/>
              <w:rPr>
                <w:rFonts w:eastAsiaTheme="minorHAnsi"/>
                <w:lang w:eastAsia="en-US"/>
              </w:rPr>
            </w:pPr>
          </w:p>
        </w:tc>
        <w:tc>
          <w:tcPr>
            <w:tcW w:w="1276" w:type="dxa"/>
          </w:tcPr>
          <w:p w:rsidR="00B94F8A" w:rsidRDefault="00B94F8A" w:rsidP="00B94F8A">
            <w:pPr>
              <w:jc w:val="center"/>
              <w:rPr>
                <w:rFonts w:eastAsiaTheme="minorHAnsi"/>
                <w:lang w:eastAsia="en-US"/>
              </w:rPr>
            </w:pPr>
          </w:p>
          <w:p w:rsidR="00627778" w:rsidRPr="00593D7A" w:rsidRDefault="00627778" w:rsidP="00B94F8A">
            <w:pPr>
              <w:jc w:val="center"/>
              <w:rPr>
                <w:rFonts w:eastAsiaTheme="minorHAnsi"/>
                <w:lang w:eastAsia="en-US"/>
              </w:rPr>
            </w:pPr>
            <w:r w:rsidRPr="00593D7A">
              <w:rPr>
                <w:rFonts w:eastAsiaTheme="minorHAnsi"/>
                <w:lang w:eastAsia="en-US"/>
              </w:rPr>
              <w:t>200,00</w:t>
            </w:r>
          </w:p>
        </w:tc>
        <w:tc>
          <w:tcPr>
            <w:tcW w:w="2693" w:type="dxa"/>
          </w:tcPr>
          <w:p w:rsidR="00B94F8A" w:rsidRDefault="00B94F8A" w:rsidP="00B94F8A">
            <w:pPr>
              <w:jc w:val="center"/>
              <w:rPr>
                <w:rFonts w:eastAsiaTheme="minorHAnsi"/>
                <w:lang w:eastAsia="en-US"/>
              </w:rPr>
            </w:pPr>
          </w:p>
          <w:p w:rsidR="00627778" w:rsidRPr="00593D7A" w:rsidRDefault="003A0063" w:rsidP="00B94F8A">
            <w:pPr>
              <w:jc w:val="center"/>
              <w:rPr>
                <w:rFonts w:eastAsiaTheme="minorHAnsi"/>
                <w:lang w:eastAsia="en-US"/>
              </w:rPr>
            </w:pPr>
            <w:r>
              <w:rPr>
                <w:rFonts w:eastAsiaTheme="minorHAnsi"/>
                <w:lang w:eastAsia="en-US"/>
              </w:rPr>
              <w:t>Quota per intervento annuale</w:t>
            </w:r>
          </w:p>
        </w:tc>
      </w:tr>
      <w:tr w:rsidR="00627778" w:rsidRPr="008F0796" w:rsidTr="00761652">
        <w:tc>
          <w:tcPr>
            <w:tcW w:w="388" w:type="dxa"/>
          </w:tcPr>
          <w:p w:rsidR="00627778" w:rsidRPr="008F0796" w:rsidRDefault="00627778" w:rsidP="00064022">
            <w:pPr>
              <w:jc w:val="both"/>
              <w:rPr>
                <w:rFonts w:eastAsiaTheme="minorHAnsi"/>
                <w:lang w:eastAsia="en-US"/>
              </w:rPr>
            </w:pPr>
            <w:r w:rsidRPr="008F0796">
              <w:rPr>
                <w:rFonts w:eastAsiaTheme="minorHAnsi"/>
                <w:lang w:eastAsia="en-US"/>
              </w:rPr>
              <w:t>G</w:t>
            </w:r>
          </w:p>
        </w:tc>
        <w:tc>
          <w:tcPr>
            <w:tcW w:w="1705" w:type="dxa"/>
          </w:tcPr>
          <w:p w:rsidR="00627778" w:rsidRPr="008F0796" w:rsidRDefault="00627778" w:rsidP="00B94F8A">
            <w:pPr>
              <w:jc w:val="center"/>
              <w:rPr>
                <w:rFonts w:eastAsiaTheme="minorHAnsi"/>
                <w:lang w:eastAsia="en-US"/>
              </w:rPr>
            </w:pPr>
            <w:r w:rsidRPr="008F0796">
              <w:rPr>
                <w:rFonts w:eastAsiaTheme="minorHAnsi"/>
                <w:lang w:eastAsia="en-US"/>
              </w:rPr>
              <w:t>Domotica</w:t>
            </w:r>
          </w:p>
        </w:tc>
        <w:tc>
          <w:tcPr>
            <w:tcW w:w="3402" w:type="dxa"/>
          </w:tcPr>
          <w:p w:rsidR="00B94F8A" w:rsidRPr="000F740F" w:rsidRDefault="00B94F8A" w:rsidP="00B94F8A">
            <w:pPr>
              <w:pStyle w:val="Paragrafoelenco"/>
              <w:autoSpaceDE w:val="0"/>
              <w:autoSpaceDN w:val="0"/>
              <w:adjustRightInd w:val="0"/>
              <w:ind w:left="426"/>
              <w:jc w:val="both"/>
              <w:rPr>
                <w:rFonts w:eastAsiaTheme="minorHAnsi"/>
                <w:lang w:eastAsia="en-US"/>
              </w:rPr>
            </w:pPr>
            <w:r>
              <w:rPr>
                <w:rFonts w:eastAsiaTheme="minorHAnsi"/>
                <w:color w:val="000000" w:themeColor="text1"/>
                <w:lang w:eastAsia="en-US"/>
              </w:rPr>
              <w:t xml:space="preserve">Interventi tecnologici di “domotica” (videocitofono, telesoccorso, illuminazione, auto intrusione, </w:t>
            </w:r>
            <w:proofErr w:type="spellStart"/>
            <w:r>
              <w:rPr>
                <w:rFonts w:eastAsiaTheme="minorHAnsi"/>
                <w:color w:val="000000" w:themeColor="text1"/>
                <w:lang w:eastAsia="en-US"/>
              </w:rPr>
              <w:t>etc…</w:t>
            </w:r>
            <w:proofErr w:type="spellEnd"/>
            <w:r>
              <w:rPr>
                <w:rFonts w:eastAsiaTheme="minorHAnsi"/>
                <w:color w:val="000000" w:themeColor="text1"/>
                <w:lang w:eastAsia="en-US"/>
              </w:rPr>
              <w:t>.).</w:t>
            </w:r>
          </w:p>
          <w:p w:rsidR="00627778" w:rsidRPr="008F0796" w:rsidRDefault="00627778" w:rsidP="00B94F8A">
            <w:pPr>
              <w:jc w:val="center"/>
              <w:rPr>
                <w:rFonts w:eastAsiaTheme="minorHAnsi"/>
                <w:lang w:eastAsia="en-US"/>
              </w:rPr>
            </w:pPr>
          </w:p>
        </w:tc>
        <w:tc>
          <w:tcPr>
            <w:tcW w:w="1276" w:type="dxa"/>
          </w:tcPr>
          <w:p w:rsidR="00B94F8A" w:rsidRDefault="00B94F8A" w:rsidP="00B94F8A">
            <w:pPr>
              <w:jc w:val="center"/>
              <w:rPr>
                <w:rFonts w:eastAsiaTheme="minorHAnsi"/>
                <w:lang w:eastAsia="en-US"/>
              </w:rPr>
            </w:pPr>
          </w:p>
          <w:p w:rsidR="00627778" w:rsidRPr="008F0796" w:rsidRDefault="00400EE8" w:rsidP="00B94F8A">
            <w:pPr>
              <w:jc w:val="center"/>
              <w:rPr>
                <w:rFonts w:eastAsiaTheme="minorHAnsi"/>
                <w:lang w:eastAsia="en-US"/>
              </w:rPr>
            </w:pPr>
            <w:r w:rsidRPr="008F0796">
              <w:rPr>
                <w:rFonts w:eastAsiaTheme="minorHAnsi"/>
                <w:lang w:eastAsia="en-US"/>
              </w:rPr>
              <w:t>400,00</w:t>
            </w:r>
          </w:p>
        </w:tc>
        <w:tc>
          <w:tcPr>
            <w:tcW w:w="2693" w:type="dxa"/>
          </w:tcPr>
          <w:p w:rsidR="00B94F8A" w:rsidRDefault="00B94F8A" w:rsidP="00B94F8A">
            <w:pPr>
              <w:jc w:val="center"/>
              <w:rPr>
                <w:rFonts w:eastAsiaTheme="minorHAnsi"/>
                <w:lang w:eastAsia="en-US"/>
              </w:rPr>
            </w:pPr>
          </w:p>
          <w:p w:rsidR="00627778" w:rsidRPr="008F0796" w:rsidRDefault="00400EE8" w:rsidP="00B94F8A">
            <w:pPr>
              <w:jc w:val="center"/>
              <w:rPr>
                <w:rFonts w:eastAsiaTheme="minorHAnsi"/>
                <w:lang w:eastAsia="en-US"/>
              </w:rPr>
            </w:pPr>
            <w:r w:rsidRPr="008F0796">
              <w:rPr>
                <w:rFonts w:eastAsiaTheme="minorHAnsi"/>
                <w:lang w:eastAsia="en-US"/>
              </w:rPr>
              <w:t>Quota per intervento</w:t>
            </w:r>
            <w:r w:rsidR="00761652">
              <w:rPr>
                <w:rFonts w:eastAsiaTheme="minorHAnsi"/>
                <w:lang w:eastAsia="en-US"/>
              </w:rPr>
              <w:t xml:space="preserve"> annuale</w:t>
            </w:r>
          </w:p>
        </w:tc>
      </w:tr>
    </w:tbl>
    <w:p w:rsidR="00627778" w:rsidRPr="008F0796" w:rsidRDefault="00627778" w:rsidP="00064022">
      <w:pPr>
        <w:jc w:val="both"/>
        <w:rPr>
          <w:rFonts w:eastAsiaTheme="minorHAnsi"/>
          <w:lang w:eastAsia="en-US"/>
        </w:rPr>
      </w:pPr>
    </w:p>
    <w:p w:rsidR="00627778" w:rsidRDefault="00AA1221" w:rsidP="00064022">
      <w:pPr>
        <w:jc w:val="both"/>
        <w:rPr>
          <w:rFonts w:eastAsiaTheme="minorHAnsi"/>
          <w:lang w:eastAsia="en-US"/>
        </w:rPr>
      </w:pPr>
      <w:r>
        <w:rPr>
          <w:rFonts w:eastAsiaTheme="minorHAnsi"/>
          <w:lang w:eastAsia="en-US"/>
        </w:rPr>
        <w:t>I</w:t>
      </w:r>
      <w:r w:rsidR="008F0796">
        <w:rPr>
          <w:rFonts w:eastAsiaTheme="minorHAnsi"/>
          <w:lang w:eastAsia="en-US"/>
        </w:rPr>
        <w:t xml:space="preserve"> soggetti beneficiari delle prestazioni</w:t>
      </w:r>
      <w:r>
        <w:rPr>
          <w:rFonts w:eastAsiaTheme="minorHAnsi"/>
          <w:lang w:eastAsia="en-US"/>
        </w:rPr>
        <w:t xml:space="preserve"> assistenziali potranno scegliere liberamente</w:t>
      </w:r>
      <w:r w:rsidR="00A63E36">
        <w:rPr>
          <w:rFonts w:eastAsiaTheme="minorHAnsi"/>
          <w:lang w:eastAsia="en-US"/>
        </w:rPr>
        <w:t>,</w:t>
      </w:r>
      <w:r>
        <w:rPr>
          <w:rFonts w:eastAsiaTheme="minorHAnsi"/>
          <w:lang w:eastAsia="en-US"/>
        </w:rPr>
        <w:t xml:space="preserve"> tra i soggetti ammessi e inseriti nel Registro, il fornitore delle</w:t>
      </w:r>
      <w:r w:rsidR="008F0796">
        <w:rPr>
          <w:rFonts w:eastAsiaTheme="minorHAnsi"/>
          <w:lang w:eastAsia="en-US"/>
        </w:rPr>
        <w:t xml:space="preserve"> prestazioni previste nel PAI</w:t>
      </w:r>
      <w:r>
        <w:rPr>
          <w:rFonts w:eastAsiaTheme="minorHAnsi"/>
          <w:lang w:eastAsia="en-US"/>
        </w:rPr>
        <w:t xml:space="preserve"> (Piano Assistenziale Individualizzato).</w:t>
      </w:r>
    </w:p>
    <w:p w:rsidR="000C290C" w:rsidRPr="008F0796" w:rsidRDefault="000C290C" w:rsidP="00064022">
      <w:pPr>
        <w:jc w:val="both"/>
        <w:rPr>
          <w:rFonts w:eastAsiaTheme="minorHAnsi"/>
          <w:lang w:eastAsia="en-US"/>
        </w:rPr>
      </w:pPr>
    </w:p>
    <w:p w:rsidR="000C290C" w:rsidRDefault="000C290C" w:rsidP="00064022">
      <w:pPr>
        <w:pStyle w:val="Paragrafoelenco"/>
        <w:autoSpaceDE w:val="0"/>
        <w:autoSpaceDN w:val="0"/>
        <w:adjustRightInd w:val="0"/>
        <w:ind w:left="426" w:hanging="426"/>
        <w:jc w:val="both"/>
        <w:rPr>
          <w:rFonts w:eastAsiaTheme="minorHAnsi"/>
          <w:b/>
          <w:u w:val="single"/>
          <w:lang w:eastAsia="en-US"/>
        </w:rPr>
      </w:pPr>
      <w:r>
        <w:rPr>
          <w:rFonts w:eastAsiaTheme="minorHAnsi"/>
          <w:b/>
          <w:u w:val="single"/>
          <w:lang w:eastAsia="en-US"/>
        </w:rPr>
        <w:t xml:space="preserve">Requisiti per l’iscrizione al Registro </w:t>
      </w:r>
    </w:p>
    <w:p w:rsidR="000C290C" w:rsidRDefault="000C290C" w:rsidP="00064022">
      <w:pPr>
        <w:pStyle w:val="Paragrafoelenco"/>
        <w:autoSpaceDE w:val="0"/>
        <w:autoSpaceDN w:val="0"/>
        <w:adjustRightInd w:val="0"/>
        <w:ind w:left="0"/>
        <w:jc w:val="both"/>
        <w:rPr>
          <w:rFonts w:eastAsiaTheme="minorHAnsi"/>
          <w:lang w:eastAsia="en-US"/>
        </w:rPr>
      </w:pPr>
      <w:r>
        <w:rPr>
          <w:rFonts w:eastAsiaTheme="minorHAnsi"/>
          <w:lang w:eastAsia="en-US"/>
        </w:rPr>
        <w:t xml:space="preserve">Possono richiedere l’iscrizione al Registro </w:t>
      </w:r>
      <w:r w:rsidR="007D5031">
        <w:rPr>
          <w:rFonts w:eastAsiaTheme="minorHAnsi"/>
          <w:lang w:eastAsia="en-US"/>
        </w:rPr>
        <w:t>le</w:t>
      </w:r>
      <w:r>
        <w:rPr>
          <w:rFonts w:eastAsiaTheme="minorHAnsi"/>
          <w:lang w:eastAsia="en-US"/>
        </w:rPr>
        <w:t xml:space="preserve"> Ditte</w:t>
      </w:r>
      <w:r w:rsidR="007D5031">
        <w:rPr>
          <w:rFonts w:eastAsiaTheme="minorHAnsi"/>
          <w:lang w:eastAsia="en-US"/>
        </w:rPr>
        <w:t>/Imprese</w:t>
      </w:r>
      <w:r w:rsidR="00A63E36">
        <w:rPr>
          <w:rFonts w:eastAsiaTheme="minorHAnsi"/>
          <w:lang w:eastAsia="en-US"/>
        </w:rPr>
        <w:t xml:space="preserve"> </w:t>
      </w:r>
      <w:r w:rsidR="007D5031">
        <w:rPr>
          <w:rFonts w:eastAsiaTheme="minorHAnsi"/>
          <w:lang w:eastAsia="en-US"/>
        </w:rPr>
        <w:t xml:space="preserve">e le Cooperative </w:t>
      </w:r>
      <w:r>
        <w:rPr>
          <w:rFonts w:eastAsiaTheme="minorHAnsi"/>
          <w:lang w:eastAsia="en-US"/>
        </w:rPr>
        <w:t>in possesso dei seguenti requisiti:</w:t>
      </w:r>
    </w:p>
    <w:p w:rsidR="000C290C" w:rsidRDefault="00DD4FE3" w:rsidP="00064022">
      <w:pPr>
        <w:pStyle w:val="Paragrafoelenco"/>
        <w:numPr>
          <w:ilvl w:val="0"/>
          <w:numId w:val="5"/>
        </w:numPr>
        <w:autoSpaceDE w:val="0"/>
        <w:autoSpaceDN w:val="0"/>
        <w:adjustRightInd w:val="0"/>
        <w:ind w:left="284" w:hanging="284"/>
        <w:jc w:val="both"/>
        <w:rPr>
          <w:rFonts w:eastAsiaTheme="minorHAnsi"/>
          <w:lang w:eastAsia="en-US"/>
        </w:rPr>
      </w:pPr>
      <w:r>
        <w:rPr>
          <w:rFonts w:eastAsiaTheme="minorHAnsi"/>
          <w:lang w:eastAsia="en-US"/>
        </w:rPr>
        <w:t>E</w:t>
      </w:r>
      <w:r w:rsidR="00761652">
        <w:rPr>
          <w:rFonts w:eastAsiaTheme="minorHAnsi"/>
          <w:lang w:eastAsia="en-US"/>
        </w:rPr>
        <w:t>ssere iscritti al R</w:t>
      </w:r>
      <w:r w:rsidR="000C290C">
        <w:rPr>
          <w:rFonts w:eastAsiaTheme="minorHAnsi"/>
          <w:lang w:eastAsia="en-US"/>
        </w:rPr>
        <w:t>egistro</w:t>
      </w:r>
      <w:r w:rsidR="00761652">
        <w:rPr>
          <w:rFonts w:eastAsiaTheme="minorHAnsi"/>
          <w:lang w:eastAsia="en-US"/>
        </w:rPr>
        <w:t xml:space="preserve"> delle imprese della Camera di Commercio, Industria, Agricoltura e Artigianato</w:t>
      </w:r>
      <w:r>
        <w:rPr>
          <w:rFonts w:eastAsiaTheme="minorHAnsi"/>
          <w:lang w:eastAsia="en-US"/>
        </w:rPr>
        <w:t xml:space="preserve"> per il settore </w:t>
      </w:r>
      <w:r>
        <w:t>di compe</w:t>
      </w:r>
      <w:r w:rsidR="007D5031">
        <w:t>tenza per le forniture suddet</w:t>
      </w:r>
      <w:r w:rsidR="00F75EEA">
        <w:t>te precisando</w:t>
      </w:r>
      <w:r>
        <w:t xml:space="preserve"> il numero e la data di iscrizione, durata e forma giuridica della ditta</w:t>
      </w:r>
      <w:r w:rsidR="000F4F14">
        <w:t xml:space="preserve">, </w:t>
      </w:r>
      <w:r>
        <w:t>il nominativo della persona a cui spetta la rappresentanza legale e i poteri conferiti a detta persona;</w:t>
      </w:r>
    </w:p>
    <w:p w:rsidR="000C290C" w:rsidRPr="00A63E36" w:rsidRDefault="00DD4FE3" w:rsidP="00064022">
      <w:pPr>
        <w:pStyle w:val="Paragrafoelenco"/>
        <w:numPr>
          <w:ilvl w:val="0"/>
          <w:numId w:val="5"/>
        </w:numPr>
        <w:autoSpaceDE w:val="0"/>
        <w:autoSpaceDN w:val="0"/>
        <w:adjustRightInd w:val="0"/>
        <w:ind w:left="284" w:hanging="284"/>
        <w:jc w:val="both"/>
        <w:rPr>
          <w:rFonts w:eastAsiaTheme="minorHAnsi"/>
          <w:color w:val="000000" w:themeColor="text1"/>
          <w:lang w:eastAsia="en-US"/>
        </w:rPr>
      </w:pPr>
      <w:r>
        <w:rPr>
          <w:rFonts w:eastAsiaTheme="minorHAnsi"/>
          <w:lang w:eastAsia="en-US"/>
        </w:rPr>
        <w:t>E</w:t>
      </w:r>
      <w:r w:rsidR="00F75EEA">
        <w:rPr>
          <w:rFonts w:eastAsiaTheme="minorHAnsi"/>
          <w:lang w:eastAsia="en-US"/>
        </w:rPr>
        <w:t xml:space="preserve">ssere iscritti all’Albo </w:t>
      </w:r>
      <w:r>
        <w:rPr>
          <w:rFonts w:eastAsiaTheme="minorHAnsi"/>
          <w:lang w:eastAsia="en-US"/>
        </w:rPr>
        <w:t xml:space="preserve">delle società cooperative, istituito con Decreto 24.6.2004 del ministero delle Attività produttive, precisando il numero, data e sezione di iscrizione </w:t>
      </w:r>
      <w:r w:rsidRPr="00A63E36">
        <w:rPr>
          <w:rFonts w:eastAsiaTheme="minorHAnsi"/>
          <w:color w:val="000000" w:themeColor="text1"/>
          <w:lang w:eastAsia="en-US"/>
        </w:rPr>
        <w:t>(se trattasi di società cooperative).</w:t>
      </w:r>
    </w:p>
    <w:p w:rsidR="00AA1221" w:rsidRDefault="00AA1221" w:rsidP="00064022">
      <w:pPr>
        <w:jc w:val="both"/>
        <w:rPr>
          <w:rFonts w:ascii="NimbusRomNo9L-Regu" w:eastAsiaTheme="minorHAnsi" w:hAnsi="NimbusRomNo9L-Regu" w:cs="NimbusRomNo9L-Regu"/>
          <w:lang w:eastAsia="en-US"/>
        </w:rPr>
      </w:pPr>
    </w:p>
    <w:p w:rsidR="002E2B89" w:rsidRDefault="002E2B89" w:rsidP="00064022">
      <w:pPr>
        <w:jc w:val="both"/>
        <w:rPr>
          <w:b/>
          <w:u w:val="single"/>
        </w:rPr>
      </w:pPr>
    </w:p>
    <w:p w:rsidR="00300396" w:rsidRPr="00E60811" w:rsidRDefault="00300396" w:rsidP="00064022">
      <w:pPr>
        <w:jc w:val="both"/>
        <w:rPr>
          <w:b/>
          <w:u w:val="single"/>
        </w:rPr>
      </w:pPr>
      <w:r w:rsidRPr="00E60811">
        <w:rPr>
          <w:b/>
          <w:u w:val="single"/>
        </w:rPr>
        <w:t>Modalità per la presentazione della richiesta di iscrizione</w:t>
      </w:r>
    </w:p>
    <w:p w:rsidR="00A63E36" w:rsidRPr="00AA588D" w:rsidRDefault="00275BFB" w:rsidP="00A63E36">
      <w:pPr>
        <w:autoSpaceDE w:val="0"/>
        <w:autoSpaceDN w:val="0"/>
        <w:adjustRightInd w:val="0"/>
        <w:jc w:val="both"/>
        <w:rPr>
          <w:rFonts w:eastAsiaTheme="minorHAnsi"/>
          <w:color w:val="000000"/>
          <w:lang w:eastAsia="en-US"/>
        </w:rPr>
      </w:pPr>
      <w:r>
        <w:t xml:space="preserve">Gli interessati dovranno utilizzare apposito modello di domanda disponibile on </w:t>
      </w:r>
      <w:proofErr w:type="spellStart"/>
      <w:r>
        <w:t>line</w:t>
      </w:r>
      <w:proofErr w:type="spellEnd"/>
      <w:r w:rsidR="00A63E36">
        <w:t xml:space="preserve"> sul sito istituzionale del Comune di Matera </w:t>
      </w:r>
      <w:r w:rsidR="00A63E36" w:rsidRPr="00AA588D">
        <w:rPr>
          <w:rFonts w:eastAsiaTheme="minorHAnsi"/>
          <w:color w:val="0000FF"/>
          <w:lang w:eastAsia="en-US"/>
        </w:rPr>
        <w:t>www.comune.</w:t>
      </w:r>
      <w:r w:rsidR="00A63E36">
        <w:rPr>
          <w:rFonts w:eastAsiaTheme="minorHAnsi"/>
          <w:color w:val="0000FF"/>
          <w:lang w:eastAsia="en-US"/>
        </w:rPr>
        <w:t>matera</w:t>
      </w:r>
      <w:r w:rsidR="00A63E36" w:rsidRPr="00AA588D">
        <w:rPr>
          <w:rFonts w:eastAsiaTheme="minorHAnsi"/>
          <w:color w:val="0000FF"/>
          <w:lang w:eastAsia="en-US"/>
        </w:rPr>
        <w:t xml:space="preserve">.it </w:t>
      </w:r>
      <w:r w:rsidR="00A63E36">
        <w:rPr>
          <w:rFonts w:eastAsiaTheme="minorHAnsi"/>
          <w:color w:val="000000"/>
          <w:lang w:eastAsia="en-US"/>
        </w:rPr>
        <w:t xml:space="preserve">– sezione </w:t>
      </w:r>
      <w:r w:rsidR="00A63E36" w:rsidRPr="00AA588D">
        <w:rPr>
          <w:rFonts w:eastAsiaTheme="minorHAnsi"/>
          <w:color w:val="000000"/>
          <w:lang w:eastAsia="en-US"/>
        </w:rPr>
        <w:t>concorsi</w:t>
      </w:r>
      <w:r w:rsidR="00A63E36">
        <w:rPr>
          <w:rFonts w:eastAsiaTheme="minorHAnsi"/>
          <w:color w:val="000000"/>
          <w:lang w:eastAsia="en-US"/>
        </w:rPr>
        <w:t xml:space="preserve"> e avvisi, oltreché disponibile c/o </w:t>
      </w:r>
      <w:r w:rsidR="004E2686">
        <w:t xml:space="preserve">lo sportello “Home Care Premium” sito al piano terra e </w:t>
      </w:r>
      <w:r w:rsidR="00A63E36">
        <w:rPr>
          <w:rFonts w:eastAsiaTheme="minorHAnsi"/>
          <w:color w:val="000000"/>
          <w:lang w:eastAsia="en-US"/>
        </w:rPr>
        <w:t>l’Ufficio Servizi Social</w:t>
      </w:r>
      <w:r w:rsidR="004E2686">
        <w:rPr>
          <w:rFonts w:eastAsiaTheme="minorHAnsi"/>
          <w:color w:val="000000"/>
          <w:lang w:eastAsia="en-US"/>
        </w:rPr>
        <w:t>i sito al 1° piano del Palazzo C</w:t>
      </w:r>
      <w:r w:rsidR="00A63E36">
        <w:rPr>
          <w:rFonts w:eastAsiaTheme="minorHAnsi"/>
          <w:color w:val="000000"/>
          <w:lang w:eastAsia="en-US"/>
        </w:rPr>
        <w:t>omunale.</w:t>
      </w:r>
    </w:p>
    <w:p w:rsidR="00275BFB" w:rsidRDefault="00275BFB" w:rsidP="00064022">
      <w:pPr>
        <w:pStyle w:val="Paragrafoelenco"/>
        <w:ind w:left="0"/>
        <w:jc w:val="both"/>
      </w:pPr>
      <w:r>
        <w:t>La domanda, debitamente compilata in ogni sua parte, pena l’esclusione, dovrà pervenire in busta chiusa, anche a mezzo posta, all’Ufficio Protocollo del Comune di Matera, Vial</w:t>
      </w:r>
      <w:r w:rsidR="00167CF2">
        <w:t xml:space="preserve">e Aldo Moro snc. </w:t>
      </w:r>
      <w:r w:rsidR="00167CF2" w:rsidRPr="00167CF2">
        <w:rPr>
          <w:b/>
        </w:rPr>
        <w:t>entro le ore 12,00 del giorno 1</w:t>
      </w:r>
      <w:r w:rsidR="006D4B69">
        <w:rPr>
          <w:b/>
        </w:rPr>
        <w:t>9</w:t>
      </w:r>
      <w:r w:rsidR="00167CF2" w:rsidRPr="00167CF2">
        <w:rPr>
          <w:b/>
        </w:rPr>
        <w:t>.12.2013.</w:t>
      </w:r>
    </w:p>
    <w:p w:rsidR="00275BFB" w:rsidRDefault="00275BFB" w:rsidP="00064022">
      <w:pPr>
        <w:pStyle w:val="Paragrafoelenco"/>
        <w:ind w:left="0"/>
        <w:jc w:val="both"/>
      </w:pPr>
      <w:r>
        <w:t>La busta dovrà recar</w:t>
      </w:r>
      <w:r w:rsidR="00E70A86">
        <w:t>e la seguente dicitura: “DOMANDA PER L’ISCRIZIONE NEL REGISTRO DEI FORNITORI</w:t>
      </w:r>
      <w:r w:rsidR="00293CDB">
        <w:t>PER L’EROGAZIONE DI</w:t>
      </w:r>
      <w:r w:rsidR="00E70A86">
        <w:t xml:space="preserve"> PRESTAZIONI INTEGRATIVE PREVISTE NELL’AMBITO DEL PROGETTO “HOME CARE PREMIUM</w:t>
      </w:r>
      <w:r>
        <w:t>”.</w:t>
      </w:r>
    </w:p>
    <w:p w:rsidR="00275BFB" w:rsidRPr="0071703D" w:rsidRDefault="00275BFB" w:rsidP="00064022">
      <w:pPr>
        <w:pStyle w:val="Paragrafoelenco"/>
        <w:ind w:left="0"/>
        <w:jc w:val="both"/>
      </w:pPr>
      <w:r w:rsidRPr="0071703D">
        <w:t>Le domande che perverranno dopo il termine predetto saranno comunque accettate e inserite successivamente</w:t>
      </w:r>
      <w:r w:rsidR="00AA1221">
        <w:t xml:space="preserve"> nel Registro, previa verifica dei requisiti richiesti, </w:t>
      </w:r>
      <w:r w:rsidRPr="0071703D">
        <w:t xml:space="preserve">ai fini dell’aggiornamento dello stesso. </w:t>
      </w:r>
    </w:p>
    <w:p w:rsidR="00275BFB" w:rsidRDefault="00275BFB" w:rsidP="00064022">
      <w:pPr>
        <w:jc w:val="both"/>
      </w:pPr>
      <w:r>
        <w:t xml:space="preserve">Per ulteriori informazioni rivolgersi </w:t>
      </w:r>
      <w:r w:rsidR="00504F67">
        <w:t xml:space="preserve">allo sportello “Home Care Premium” o </w:t>
      </w:r>
      <w:r>
        <w:t>all</w:t>
      </w:r>
      <w:r w:rsidR="00167CF2">
        <w:t>’Ufficio Servizi Sociali – tel</w:t>
      </w:r>
      <w:r>
        <w:t>.</w:t>
      </w:r>
      <w:r w:rsidR="00167CF2">
        <w:t xml:space="preserve"> 0835/241252 – 241281.</w:t>
      </w:r>
    </w:p>
    <w:p w:rsidR="003A6E46" w:rsidRDefault="003A6E46" w:rsidP="00064022">
      <w:pPr>
        <w:jc w:val="both"/>
      </w:pPr>
    </w:p>
    <w:p w:rsidR="002E2B89" w:rsidRDefault="002E2B89" w:rsidP="00064022">
      <w:pPr>
        <w:autoSpaceDE w:val="0"/>
        <w:autoSpaceDN w:val="0"/>
        <w:adjustRightInd w:val="0"/>
        <w:rPr>
          <w:rFonts w:eastAsiaTheme="minorHAnsi"/>
          <w:b/>
          <w:color w:val="000000"/>
          <w:u w:val="single"/>
          <w:lang w:eastAsia="en-US"/>
        </w:rPr>
      </w:pPr>
    </w:p>
    <w:p w:rsidR="003A6E46" w:rsidRDefault="003A6E46" w:rsidP="00064022">
      <w:pPr>
        <w:autoSpaceDE w:val="0"/>
        <w:autoSpaceDN w:val="0"/>
        <w:adjustRightInd w:val="0"/>
        <w:rPr>
          <w:rFonts w:eastAsiaTheme="minorHAnsi"/>
          <w:b/>
          <w:color w:val="000000"/>
          <w:u w:val="single"/>
          <w:lang w:eastAsia="en-US"/>
        </w:rPr>
      </w:pPr>
      <w:r w:rsidRPr="00AA588D">
        <w:rPr>
          <w:rFonts w:eastAsiaTheme="minorHAnsi"/>
          <w:b/>
          <w:color w:val="000000"/>
          <w:u w:val="single"/>
          <w:lang w:eastAsia="en-US"/>
        </w:rPr>
        <w:t>Istruttoria e for</w:t>
      </w:r>
      <w:r>
        <w:rPr>
          <w:rFonts w:eastAsiaTheme="minorHAnsi"/>
          <w:b/>
          <w:color w:val="000000"/>
          <w:u w:val="single"/>
          <w:lang w:eastAsia="en-US"/>
        </w:rPr>
        <w:t xml:space="preserve">mulazione Registro dei fornitori di prestazioni integrative </w:t>
      </w:r>
    </w:p>
    <w:p w:rsidR="003A6E46" w:rsidRPr="00293CDB" w:rsidRDefault="003A6E46" w:rsidP="00064022">
      <w:pPr>
        <w:pStyle w:val="Paragrafoelenco"/>
        <w:ind w:left="0"/>
        <w:jc w:val="both"/>
        <w:rPr>
          <w:rFonts w:eastAsiaTheme="minorHAnsi"/>
          <w:b/>
          <w:u w:val="single"/>
          <w:lang w:eastAsia="en-US"/>
        </w:rPr>
      </w:pPr>
      <w:r w:rsidRPr="00F835EF">
        <w:t xml:space="preserve">L’ammissione al registro è subordinata alla verifica dei requisiti di </w:t>
      </w:r>
      <w:r w:rsidRPr="00293CDB">
        <w:t>ammissione.</w:t>
      </w:r>
    </w:p>
    <w:p w:rsidR="003A6E46" w:rsidRPr="00AA588D" w:rsidRDefault="003A6E46" w:rsidP="00064022">
      <w:pPr>
        <w:autoSpaceDE w:val="0"/>
        <w:autoSpaceDN w:val="0"/>
        <w:adjustRightInd w:val="0"/>
        <w:jc w:val="both"/>
        <w:rPr>
          <w:rFonts w:eastAsiaTheme="minorHAnsi"/>
          <w:color w:val="000000"/>
          <w:lang w:eastAsia="en-US"/>
        </w:rPr>
      </w:pPr>
      <w:r>
        <w:rPr>
          <w:rFonts w:eastAsiaTheme="minorHAnsi"/>
          <w:color w:val="000000"/>
          <w:lang w:eastAsia="en-US"/>
        </w:rPr>
        <w:t>I soggetti</w:t>
      </w:r>
      <w:r w:rsidRPr="00AA588D">
        <w:rPr>
          <w:rFonts w:eastAsiaTheme="minorHAnsi"/>
          <w:color w:val="000000"/>
          <w:lang w:eastAsia="en-US"/>
        </w:rPr>
        <w:t xml:space="preserve"> ammessi po</w:t>
      </w:r>
      <w:r>
        <w:rPr>
          <w:rFonts w:eastAsiaTheme="minorHAnsi"/>
          <w:color w:val="000000"/>
          <w:lang w:eastAsia="en-US"/>
        </w:rPr>
        <w:t xml:space="preserve">rteranno alla formulazione del Registro dei fornitori. </w:t>
      </w:r>
      <w:r w:rsidRPr="00293CDB">
        <w:rPr>
          <w:rFonts w:eastAsiaTheme="minorHAnsi"/>
          <w:lang w:eastAsia="en-US"/>
        </w:rPr>
        <w:t xml:space="preserve">Tale Registro verrà pubblicato all’Albo pretorio </w:t>
      </w:r>
      <w:r w:rsidR="004E2686">
        <w:rPr>
          <w:rFonts w:eastAsiaTheme="minorHAnsi"/>
          <w:lang w:eastAsia="en-US"/>
        </w:rPr>
        <w:t>C</w:t>
      </w:r>
      <w:r w:rsidRPr="00293CDB">
        <w:rPr>
          <w:rFonts w:eastAsiaTheme="minorHAnsi"/>
          <w:lang w:eastAsia="en-US"/>
        </w:rPr>
        <w:t>omunale</w:t>
      </w:r>
      <w:r w:rsidR="004E2686">
        <w:rPr>
          <w:rFonts w:eastAsiaTheme="minorHAnsi"/>
          <w:lang w:eastAsia="en-US"/>
        </w:rPr>
        <w:t xml:space="preserve">, </w:t>
      </w:r>
      <w:r w:rsidRPr="00293CDB">
        <w:rPr>
          <w:rFonts w:eastAsiaTheme="minorHAnsi"/>
          <w:lang w:eastAsia="en-US"/>
        </w:rPr>
        <w:t xml:space="preserve">sul sito istituzionale del Comune </w:t>
      </w:r>
      <w:r w:rsidRPr="00AA588D">
        <w:rPr>
          <w:rFonts w:eastAsiaTheme="minorHAnsi"/>
          <w:color w:val="000000"/>
          <w:lang w:eastAsia="en-US"/>
        </w:rPr>
        <w:t xml:space="preserve">di </w:t>
      </w:r>
      <w:r>
        <w:rPr>
          <w:rFonts w:eastAsiaTheme="minorHAnsi"/>
          <w:color w:val="000000"/>
          <w:lang w:eastAsia="en-US"/>
        </w:rPr>
        <w:t xml:space="preserve">Matera </w:t>
      </w:r>
      <w:r w:rsidRPr="00AA588D">
        <w:rPr>
          <w:rFonts w:eastAsiaTheme="minorHAnsi"/>
          <w:color w:val="0000FF"/>
          <w:lang w:eastAsia="en-US"/>
        </w:rPr>
        <w:t>www.comune.</w:t>
      </w:r>
      <w:r>
        <w:rPr>
          <w:rFonts w:eastAsiaTheme="minorHAnsi"/>
          <w:color w:val="0000FF"/>
          <w:lang w:eastAsia="en-US"/>
        </w:rPr>
        <w:t>matera</w:t>
      </w:r>
      <w:r w:rsidRPr="00AA588D">
        <w:rPr>
          <w:rFonts w:eastAsiaTheme="minorHAnsi"/>
          <w:color w:val="0000FF"/>
          <w:lang w:eastAsia="en-US"/>
        </w:rPr>
        <w:t xml:space="preserve">.it </w:t>
      </w:r>
      <w:r>
        <w:rPr>
          <w:rFonts w:eastAsiaTheme="minorHAnsi"/>
          <w:color w:val="000000"/>
          <w:lang w:eastAsia="en-US"/>
        </w:rPr>
        <w:t xml:space="preserve">– sezione </w:t>
      </w:r>
      <w:r w:rsidRPr="00AA588D">
        <w:rPr>
          <w:rFonts w:eastAsiaTheme="minorHAnsi"/>
          <w:color w:val="000000"/>
          <w:lang w:eastAsia="en-US"/>
        </w:rPr>
        <w:t>concorsi</w:t>
      </w:r>
      <w:r>
        <w:rPr>
          <w:rFonts w:eastAsiaTheme="minorHAnsi"/>
          <w:color w:val="000000"/>
          <w:lang w:eastAsia="en-US"/>
        </w:rPr>
        <w:t xml:space="preserve"> e avvisi, oltreché disponibile c/o </w:t>
      </w:r>
      <w:r w:rsidR="004E2686">
        <w:t>lo sportello “Home Care Premium”</w:t>
      </w:r>
      <w:r w:rsidR="00607B5B">
        <w:t>,</w:t>
      </w:r>
      <w:r w:rsidR="004E2686">
        <w:t xml:space="preserve"> sito al piano terra</w:t>
      </w:r>
      <w:r w:rsidR="00607B5B">
        <w:t>,</w:t>
      </w:r>
      <w:r w:rsidR="004E2686">
        <w:t xml:space="preserve"> e </w:t>
      </w:r>
      <w:r w:rsidR="004E2686">
        <w:rPr>
          <w:rFonts w:eastAsiaTheme="minorHAnsi"/>
          <w:color w:val="000000"/>
          <w:lang w:eastAsia="en-US"/>
        </w:rPr>
        <w:t xml:space="preserve"> </w:t>
      </w:r>
      <w:r>
        <w:rPr>
          <w:rFonts w:eastAsiaTheme="minorHAnsi"/>
          <w:color w:val="000000"/>
          <w:lang w:eastAsia="en-US"/>
        </w:rPr>
        <w:t xml:space="preserve">l’Ufficio Servizi Sociali sito al 1° piano del Palazzo </w:t>
      </w:r>
      <w:r w:rsidR="004E2686">
        <w:rPr>
          <w:rFonts w:eastAsiaTheme="minorHAnsi"/>
          <w:color w:val="000000"/>
          <w:lang w:eastAsia="en-US"/>
        </w:rPr>
        <w:t>C</w:t>
      </w:r>
      <w:r>
        <w:rPr>
          <w:rFonts w:eastAsiaTheme="minorHAnsi"/>
          <w:color w:val="000000"/>
          <w:lang w:eastAsia="en-US"/>
        </w:rPr>
        <w:t>omunale.</w:t>
      </w:r>
    </w:p>
    <w:p w:rsidR="00AA1221" w:rsidRDefault="00AA1221" w:rsidP="00064022">
      <w:pPr>
        <w:jc w:val="both"/>
      </w:pPr>
    </w:p>
    <w:p w:rsidR="002E2B89" w:rsidRDefault="002E2B89" w:rsidP="00064022">
      <w:pPr>
        <w:jc w:val="both"/>
        <w:rPr>
          <w:b/>
          <w:u w:val="single"/>
        </w:rPr>
      </w:pPr>
    </w:p>
    <w:p w:rsidR="00CB6E16" w:rsidRPr="00A1342D" w:rsidRDefault="00CB6E16" w:rsidP="00064022">
      <w:pPr>
        <w:jc w:val="both"/>
        <w:rPr>
          <w:b/>
          <w:u w:val="single"/>
        </w:rPr>
      </w:pPr>
      <w:r w:rsidRPr="00A1342D">
        <w:rPr>
          <w:b/>
          <w:u w:val="single"/>
        </w:rPr>
        <w:t>Controllo</w:t>
      </w:r>
    </w:p>
    <w:p w:rsidR="00CB6E16" w:rsidRPr="00A1342D" w:rsidRDefault="00CB6E16" w:rsidP="00064022">
      <w:pPr>
        <w:jc w:val="both"/>
      </w:pPr>
      <w:r w:rsidRPr="00A1342D">
        <w:t>Ai sensi di quanto previsto all’art.71 del D.P.R. 445/2000, laddove sussistano dubbi sulla veridicità delle dichiarazioni rese, si evidenzia che l’Amministrazione é tenuta ad effettuare idonei controlli sulle stesse, fatta salva anche la possibilità di provvedere a controlli a campione. In caso di dichiarazioni mendaci, esibizione di atti contenenti dati non rispondenti a verità, si richiama quanto previsto dall’art.76 del richiamato D.P.R. 445/2000.</w:t>
      </w:r>
    </w:p>
    <w:p w:rsidR="00CB6E16" w:rsidRPr="00A1342D" w:rsidRDefault="00CB6E16" w:rsidP="00064022">
      <w:pPr>
        <w:jc w:val="both"/>
      </w:pPr>
      <w:r w:rsidRPr="00A1342D">
        <w:t>Fermo restando la responsabilità penale in caso di dichiarazioni mendaci, formazione o uso di atti falsi, qualora dal controllo effettuato dall’Amministrazione emerga la non veridicità del contenuto della dichiarazione, il dichiarante decade dai benefici eventualmente conseguenti al provvedimento emanato sulla base della dichiarazione non veritiera.</w:t>
      </w:r>
    </w:p>
    <w:p w:rsidR="00CB6E16" w:rsidRPr="005816AD" w:rsidRDefault="00CB6E16" w:rsidP="00064022">
      <w:pPr>
        <w:jc w:val="both"/>
        <w:rPr>
          <w:color w:val="FF0000"/>
        </w:rPr>
      </w:pPr>
    </w:p>
    <w:p w:rsidR="002E2B89" w:rsidRDefault="002E2B89" w:rsidP="00064022">
      <w:pPr>
        <w:jc w:val="both"/>
        <w:rPr>
          <w:b/>
          <w:u w:val="single"/>
        </w:rPr>
      </w:pPr>
    </w:p>
    <w:p w:rsidR="00607B5B" w:rsidRDefault="00607B5B" w:rsidP="00064022">
      <w:pPr>
        <w:jc w:val="both"/>
        <w:rPr>
          <w:b/>
          <w:u w:val="single"/>
        </w:rPr>
      </w:pPr>
    </w:p>
    <w:p w:rsidR="00607B5B" w:rsidRDefault="00607B5B" w:rsidP="00064022">
      <w:pPr>
        <w:jc w:val="both"/>
        <w:rPr>
          <w:b/>
          <w:u w:val="single"/>
        </w:rPr>
      </w:pPr>
    </w:p>
    <w:p w:rsidR="009666C6" w:rsidRDefault="009666C6" w:rsidP="00064022">
      <w:pPr>
        <w:jc w:val="both"/>
        <w:rPr>
          <w:b/>
          <w:u w:val="single"/>
        </w:rPr>
      </w:pPr>
      <w:r>
        <w:rPr>
          <w:b/>
          <w:u w:val="single"/>
        </w:rPr>
        <w:lastRenderedPageBreak/>
        <w:t xml:space="preserve">Informativa sull’uso dei dati personali </w:t>
      </w:r>
    </w:p>
    <w:p w:rsidR="005B6E25" w:rsidRDefault="009666C6" w:rsidP="00064022">
      <w:pPr>
        <w:jc w:val="both"/>
      </w:pPr>
      <w:r>
        <w:t xml:space="preserve">Ai sensi dell’arti.13 del D. </w:t>
      </w:r>
      <w:proofErr w:type="spellStart"/>
      <w:r>
        <w:t>Lgs</w:t>
      </w:r>
      <w:proofErr w:type="spellEnd"/>
      <w:r>
        <w:t>. N.196/2003 e ss. mm. ii., si informa che i dati personali, forniti tramite le dichiarazioni sostitutive, saranno raccolti dagli uffici</w:t>
      </w:r>
      <w:r w:rsidR="001B7F3F">
        <w:t xml:space="preserve"> </w:t>
      </w:r>
      <w:r>
        <w:t>competenti e trattati unicamente per le finalità connesse al presente avviso.</w:t>
      </w:r>
    </w:p>
    <w:p w:rsidR="009666C6" w:rsidRDefault="009666C6" w:rsidP="00064022">
      <w:pPr>
        <w:jc w:val="both"/>
      </w:pPr>
    </w:p>
    <w:p w:rsidR="009666C6" w:rsidRDefault="009666C6" w:rsidP="00064022">
      <w:pPr>
        <w:jc w:val="both"/>
        <w:rPr>
          <w:b/>
          <w:u w:val="single"/>
        </w:rPr>
      </w:pPr>
      <w:r>
        <w:rPr>
          <w:b/>
          <w:u w:val="single"/>
        </w:rPr>
        <w:t>Esclusione</w:t>
      </w:r>
    </w:p>
    <w:p w:rsidR="009666C6" w:rsidRDefault="009666C6" w:rsidP="00064022">
      <w:pPr>
        <w:jc w:val="both"/>
      </w:pPr>
      <w:r>
        <w:t>I richiedenti che avranno presentato domanda secondo le modalità sopra indicate saranno ammessi con riserva di verifica del possesso dei requisiti.</w:t>
      </w:r>
    </w:p>
    <w:p w:rsidR="009666C6" w:rsidRDefault="009666C6" w:rsidP="00064022">
      <w:pPr>
        <w:jc w:val="both"/>
      </w:pPr>
      <w:r>
        <w:t>L’Amministrazione può disporre in ogni momento, con motivato provvedimento, l’esclusione dal registro per difetto dei requisiti prescritti.</w:t>
      </w:r>
    </w:p>
    <w:p w:rsidR="009666C6" w:rsidRDefault="009666C6" w:rsidP="00064022">
      <w:pPr>
        <w:jc w:val="both"/>
      </w:pPr>
      <w:r>
        <w:t>L’avvenuta esclusione, debitamente motivata, sarà comunicata agli interessati.</w:t>
      </w:r>
    </w:p>
    <w:p w:rsidR="00167CF2" w:rsidRDefault="00167CF2" w:rsidP="00064022">
      <w:pPr>
        <w:jc w:val="both"/>
      </w:pPr>
    </w:p>
    <w:p w:rsidR="009666C6" w:rsidRPr="000F740F" w:rsidRDefault="00167CF2" w:rsidP="00064022">
      <w:pPr>
        <w:jc w:val="both"/>
        <w:rPr>
          <w:color w:val="FF0000"/>
        </w:rPr>
      </w:pPr>
      <w:r>
        <w:t>Responsabile del procedimento amministrativo del presente avviso è il Funzionar</w:t>
      </w:r>
      <w:r w:rsidR="001B7F3F">
        <w:t>io di Posizione Organizzativo Dott.</w:t>
      </w:r>
      <w:r>
        <w:t>ssa C</w:t>
      </w:r>
      <w:r w:rsidR="0025753C">
        <w:t xml:space="preserve">aterina </w:t>
      </w:r>
      <w:proofErr w:type="spellStart"/>
      <w:r w:rsidR="0025753C">
        <w:t>Rotondaro</w:t>
      </w:r>
      <w:proofErr w:type="spellEnd"/>
      <w:r w:rsidR="001B7F3F">
        <w:t xml:space="preserve"> </w:t>
      </w:r>
      <w:r w:rsidR="0025753C" w:rsidRPr="001B7F3F">
        <w:rPr>
          <w:color w:val="000000" w:themeColor="text1"/>
        </w:rPr>
        <w:t>(tel. 0835/241434</w:t>
      </w:r>
      <w:r w:rsidRPr="001B7F3F">
        <w:rPr>
          <w:color w:val="000000" w:themeColor="text1"/>
        </w:rPr>
        <w:t>).</w:t>
      </w:r>
    </w:p>
    <w:p w:rsidR="00167CF2" w:rsidRDefault="00167CF2" w:rsidP="00064022">
      <w:pPr>
        <w:jc w:val="both"/>
      </w:pPr>
    </w:p>
    <w:p w:rsidR="002E2B89" w:rsidRDefault="002E2B89" w:rsidP="00064022">
      <w:pPr>
        <w:jc w:val="both"/>
      </w:pPr>
    </w:p>
    <w:p w:rsidR="002E2B89" w:rsidRDefault="002E2B89" w:rsidP="00064022">
      <w:pPr>
        <w:jc w:val="both"/>
      </w:pPr>
    </w:p>
    <w:p w:rsidR="009666C6" w:rsidRDefault="009666C6" w:rsidP="00064022">
      <w:pPr>
        <w:jc w:val="both"/>
      </w:pPr>
      <w:r>
        <w:t xml:space="preserve">Matera, </w:t>
      </w:r>
      <w:r w:rsidR="00A5121C">
        <w:t>12 Dicembre 2013</w:t>
      </w:r>
      <w:r>
        <w:tab/>
      </w:r>
      <w:r>
        <w:tab/>
      </w:r>
      <w:r>
        <w:tab/>
      </w:r>
    </w:p>
    <w:p w:rsidR="002E2B89" w:rsidRDefault="009666C6" w:rsidP="00064022">
      <w:pPr>
        <w:jc w:val="both"/>
      </w:pPr>
      <w:r>
        <w:tab/>
      </w:r>
      <w:r>
        <w:tab/>
      </w:r>
      <w:r>
        <w:tab/>
      </w:r>
      <w:r>
        <w:tab/>
      </w:r>
      <w:r>
        <w:tab/>
      </w:r>
      <w:r>
        <w:tab/>
      </w:r>
      <w:r>
        <w:tab/>
      </w:r>
      <w:r>
        <w:tab/>
      </w:r>
      <w:r>
        <w:tab/>
      </w:r>
    </w:p>
    <w:p w:rsidR="009666C6" w:rsidRDefault="002E2B89" w:rsidP="002E2B89">
      <w:pPr>
        <w:jc w:val="center"/>
        <w:rPr>
          <w:b/>
        </w:rPr>
      </w:pPr>
      <w:r>
        <w:t xml:space="preserve">                                                                           </w:t>
      </w:r>
      <w:r w:rsidR="009666C6">
        <w:rPr>
          <w:b/>
        </w:rPr>
        <w:t>IL DIRIGENTE</w:t>
      </w:r>
    </w:p>
    <w:p w:rsidR="009666C6" w:rsidRDefault="002E2B89" w:rsidP="00064022">
      <w:pPr>
        <w:jc w:val="both"/>
        <w:rPr>
          <w:b/>
        </w:rPr>
      </w:pPr>
      <w:r>
        <w:rPr>
          <w:b/>
        </w:rPr>
        <w:tab/>
      </w:r>
      <w:r>
        <w:rPr>
          <w:b/>
        </w:rPr>
        <w:tab/>
      </w:r>
      <w:r>
        <w:rPr>
          <w:b/>
        </w:rPr>
        <w:tab/>
      </w:r>
      <w:r>
        <w:rPr>
          <w:b/>
        </w:rPr>
        <w:tab/>
      </w:r>
      <w:r>
        <w:rPr>
          <w:b/>
        </w:rPr>
        <w:tab/>
      </w:r>
      <w:r>
        <w:rPr>
          <w:b/>
        </w:rPr>
        <w:tab/>
      </w:r>
      <w:r>
        <w:rPr>
          <w:b/>
        </w:rPr>
        <w:tab/>
      </w:r>
      <w:r>
        <w:rPr>
          <w:b/>
        </w:rPr>
        <w:tab/>
        <w:t>Dott</w:t>
      </w:r>
      <w:r w:rsidR="009666C6">
        <w:rPr>
          <w:b/>
        </w:rPr>
        <w:t>.ssa Giulia MANCINO</w:t>
      </w:r>
    </w:p>
    <w:p w:rsidR="009666C6" w:rsidRDefault="009666C6" w:rsidP="00064022">
      <w:pPr>
        <w:jc w:val="both"/>
        <w:rPr>
          <w:b/>
        </w:rPr>
      </w:pPr>
    </w:p>
    <w:p w:rsidR="009666C6" w:rsidRDefault="009666C6" w:rsidP="00064022">
      <w:pPr>
        <w:jc w:val="both"/>
        <w:rPr>
          <w:b/>
        </w:rPr>
      </w:pPr>
    </w:p>
    <w:p w:rsidR="009666C6" w:rsidRPr="004F0C67" w:rsidRDefault="004F0C67" w:rsidP="00A913F5">
      <w:pPr>
        <w:spacing w:line="276" w:lineRule="auto"/>
        <w:jc w:val="both"/>
        <w:rPr>
          <w:sz w:val="16"/>
          <w:szCs w:val="16"/>
        </w:rPr>
      </w:pPr>
      <w:r>
        <w:rPr>
          <w:sz w:val="16"/>
          <w:szCs w:val="16"/>
        </w:rPr>
        <w:t>G-</w:t>
      </w:r>
      <w:r w:rsidR="009666C6" w:rsidRPr="004F0C67">
        <w:rPr>
          <w:sz w:val="16"/>
          <w:szCs w:val="16"/>
        </w:rPr>
        <w:t>Avv</w:t>
      </w:r>
      <w:r w:rsidRPr="004F0C67">
        <w:rPr>
          <w:sz w:val="16"/>
          <w:szCs w:val="16"/>
        </w:rPr>
        <w:t>iso istituzio</w:t>
      </w:r>
      <w:r w:rsidR="00712DD4">
        <w:rPr>
          <w:sz w:val="16"/>
          <w:szCs w:val="16"/>
        </w:rPr>
        <w:t>ne albo dei fornitori</w:t>
      </w:r>
      <w:bookmarkStart w:id="0" w:name="_GoBack"/>
      <w:bookmarkEnd w:id="0"/>
    </w:p>
    <w:sectPr w:rsidR="009666C6" w:rsidRPr="004F0C67" w:rsidSect="00926B58">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68B7"/>
    <w:multiLevelType w:val="hybridMultilevel"/>
    <w:tmpl w:val="66FE779C"/>
    <w:lvl w:ilvl="0" w:tplc="5572820C">
      <w:numFmt w:val="bullet"/>
      <w:lvlText w:val="-"/>
      <w:lvlJc w:val="left"/>
      <w:pPr>
        <w:ind w:left="720" w:hanging="360"/>
      </w:pPr>
      <w:rPr>
        <w:rFonts w:ascii="Cambria Math" w:eastAsiaTheme="minorHAnsi" w:hAnsi="Cambria Math" w:cs="Cambria Math"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E3466B"/>
    <w:multiLevelType w:val="hybridMultilevel"/>
    <w:tmpl w:val="8F7E61C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nsid w:val="54B604EE"/>
    <w:multiLevelType w:val="hybridMultilevel"/>
    <w:tmpl w:val="CFA6CD8E"/>
    <w:lvl w:ilvl="0" w:tplc="29562AEA">
      <w:numFmt w:val="bullet"/>
      <w:lvlText w:val="-"/>
      <w:lvlJc w:val="left"/>
      <w:pPr>
        <w:ind w:left="1636" w:hanging="360"/>
      </w:pPr>
      <w:rPr>
        <w:rFonts w:ascii="Times New Roman" w:eastAsia="Times New Roman" w:hAnsi="Times New Roman" w:cs="Times New Roman" w:hint="default"/>
        <w:b w:val="0"/>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3">
    <w:nsid w:val="584A6628"/>
    <w:multiLevelType w:val="hybridMultilevel"/>
    <w:tmpl w:val="A4689D5E"/>
    <w:lvl w:ilvl="0" w:tplc="04100001">
      <w:start w:val="1"/>
      <w:numFmt w:val="bullet"/>
      <w:lvlText w:val=""/>
      <w:lvlJc w:val="left"/>
      <w:pPr>
        <w:ind w:left="2148" w:hanging="360"/>
      </w:pPr>
      <w:rPr>
        <w:rFonts w:ascii="Symbol" w:hAnsi="Symbol" w:hint="default"/>
      </w:rPr>
    </w:lvl>
    <w:lvl w:ilvl="1" w:tplc="04100003" w:tentative="1">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4">
    <w:nsid w:val="6D6761CC"/>
    <w:multiLevelType w:val="hybridMultilevel"/>
    <w:tmpl w:val="40186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D166F"/>
    <w:rsid w:val="00031EF6"/>
    <w:rsid w:val="00064022"/>
    <w:rsid w:val="0007260E"/>
    <w:rsid w:val="00093167"/>
    <w:rsid w:val="000A3679"/>
    <w:rsid w:val="000C290C"/>
    <w:rsid w:val="000F4F14"/>
    <w:rsid w:val="000F740F"/>
    <w:rsid w:val="0011363C"/>
    <w:rsid w:val="00130DAE"/>
    <w:rsid w:val="00157B97"/>
    <w:rsid w:val="00167CF2"/>
    <w:rsid w:val="00181DC4"/>
    <w:rsid w:val="001B7F3F"/>
    <w:rsid w:val="001C2906"/>
    <w:rsid w:val="001F340E"/>
    <w:rsid w:val="0025753C"/>
    <w:rsid w:val="00275BFB"/>
    <w:rsid w:val="00287D40"/>
    <w:rsid w:val="00293CDB"/>
    <w:rsid w:val="002A1287"/>
    <w:rsid w:val="002C620A"/>
    <w:rsid w:val="002D166F"/>
    <w:rsid w:val="002E1098"/>
    <w:rsid w:val="002E2B89"/>
    <w:rsid w:val="002E4647"/>
    <w:rsid w:val="00300396"/>
    <w:rsid w:val="0037148C"/>
    <w:rsid w:val="003A0063"/>
    <w:rsid w:val="003A6E46"/>
    <w:rsid w:val="003D3551"/>
    <w:rsid w:val="003F7900"/>
    <w:rsid w:val="00400BA7"/>
    <w:rsid w:val="00400EE8"/>
    <w:rsid w:val="00405941"/>
    <w:rsid w:val="00406DB7"/>
    <w:rsid w:val="00432304"/>
    <w:rsid w:val="0044587A"/>
    <w:rsid w:val="00456711"/>
    <w:rsid w:val="0048441D"/>
    <w:rsid w:val="004D7AD8"/>
    <w:rsid w:val="004E2686"/>
    <w:rsid w:val="004F0C67"/>
    <w:rsid w:val="00504F67"/>
    <w:rsid w:val="00506C8F"/>
    <w:rsid w:val="00515885"/>
    <w:rsid w:val="005511E4"/>
    <w:rsid w:val="00593D7A"/>
    <w:rsid w:val="005A6FDD"/>
    <w:rsid w:val="005B6E25"/>
    <w:rsid w:val="005C339E"/>
    <w:rsid w:val="00607B5B"/>
    <w:rsid w:val="006124F2"/>
    <w:rsid w:val="00627778"/>
    <w:rsid w:val="00673C12"/>
    <w:rsid w:val="00675AF4"/>
    <w:rsid w:val="00682CCB"/>
    <w:rsid w:val="0068520C"/>
    <w:rsid w:val="006C3F2E"/>
    <w:rsid w:val="006D4B69"/>
    <w:rsid w:val="00712DD4"/>
    <w:rsid w:val="00761652"/>
    <w:rsid w:val="007D5031"/>
    <w:rsid w:val="007E2B18"/>
    <w:rsid w:val="0084261D"/>
    <w:rsid w:val="008A70F7"/>
    <w:rsid w:val="008F0796"/>
    <w:rsid w:val="00926B58"/>
    <w:rsid w:val="009666C6"/>
    <w:rsid w:val="00982BC0"/>
    <w:rsid w:val="009955B0"/>
    <w:rsid w:val="009A3F98"/>
    <w:rsid w:val="009F5746"/>
    <w:rsid w:val="00A040E7"/>
    <w:rsid w:val="00A0653D"/>
    <w:rsid w:val="00A12DBE"/>
    <w:rsid w:val="00A41347"/>
    <w:rsid w:val="00A5121C"/>
    <w:rsid w:val="00A566E8"/>
    <w:rsid w:val="00A63E36"/>
    <w:rsid w:val="00A736D8"/>
    <w:rsid w:val="00A75FC3"/>
    <w:rsid w:val="00A82725"/>
    <w:rsid w:val="00A913F5"/>
    <w:rsid w:val="00AA1221"/>
    <w:rsid w:val="00AA588D"/>
    <w:rsid w:val="00B3772D"/>
    <w:rsid w:val="00B57DD3"/>
    <w:rsid w:val="00B60071"/>
    <w:rsid w:val="00B94F8A"/>
    <w:rsid w:val="00B9551F"/>
    <w:rsid w:val="00BB691F"/>
    <w:rsid w:val="00BC2499"/>
    <w:rsid w:val="00BD0766"/>
    <w:rsid w:val="00BF7716"/>
    <w:rsid w:val="00C37D14"/>
    <w:rsid w:val="00C81DF4"/>
    <w:rsid w:val="00CB6E16"/>
    <w:rsid w:val="00D16E53"/>
    <w:rsid w:val="00D256F8"/>
    <w:rsid w:val="00D54F35"/>
    <w:rsid w:val="00D60028"/>
    <w:rsid w:val="00D6682D"/>
    <w:rsid w:val="00D84867"/>
    <w:rsid w:val="00DD4FE3"/>
    <w:rsid w:val="00DE228E"/>
    <w:rsid w:val="00DE2DC7"/>
    <w:rsid w:val="00E33BC2"/>
    <w:rsid w:val="00E36818"/>
    <w:rsid w:val="00E60811"/>
    <w:rsid w:val="00E611AB"/>
    <w:rsid w:val="00E70A86"/>
    <w:rsid w:val="00E77588"/>
    <w:rsid w:val="00E940A9"/>
    <w:rsid w:val="00ED3AEC"/>
    <w:rsid w:val="00ED3F56"/>
    <w:rsid w:val="00ED4902"/>
    <w:rsid w:val="00F00C58"/>
    <w:rsid w:val="00F205D5"/>
    <w:rsid w:val="00F75EEA"/>
    <w:rsid w:val="00FA58A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6E2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6E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E25"/>
    <w:rPr>
      <w:rFonts w:ascii="Tahoma" w:eastAsia="Times New Roman" w:hAnsi="Tahoma" w:cs="Tahoma"/>
      <w:sz w:val="16"/>
      <w:szCs w:val="16"/>
      <w:lang w:eastAsia="it-IT"/>
    </w:rPr>
  </w:style>
  <w:style w:type="paragraph" w:styleId="Paragrafoelenco">
    <w:name w:val="List Paragraph"/>
    <w:basedOn w:val="Normale"/>
    <w:uiPriority w:val="34"/>
    <w:qFormat/>
    <w:rsid w:val="00093167"/>
    <w:pPr>
      <w:ind w:left="720"/>
      <w:contextualSpacing/>
    </w:pPr>
  </w:style>
  <w:style w:type="character" w:styleId="Collegamentoipertestuale">
    <w:name w:val="Hyperlink"/>
    <w:basedOn w:val="Carpredefinitoparagrafo"/>
    <w:uiPriority w:val="99"/>
    <w:unhideWhenUsed/>
    <w:rsid w:val="00406DB7"/>
    <w:rPr>
      <w:color w:val="0000FF" w:themeColor="hyperlink"/>
      <w:u w:val="single"/>
    </w:rPr>
  </w:style>
  <w:style w:type="table" w:styleId="Grigliatabella">
    <w:name w:val="Table Grid"/>
    <w:basedOn w:val="Tabellanormale"/>
    <w:uiPriority w:val="59"/>
    <w:rsid w:val="00627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6E2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6E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E25"/>
    <w:rPr>
      <w:rFonts w:ascii="Tahoma" w:eastAsia="Times New Roman" w:hAnsi="Tahoma" w:cs="Tahoma"/>
      <w:sz w:val="16"/>
      <w:szCs w:val="16"/>
      <w:lang w:eastAsia="it-IT"/>
    </w:rPr>
  </w:style>
  <w:style w:type="paragraph" w:styleId="Paragrafoelenco">
    <w:name w:val="List Paragraph"/>
    <w:basedOn w:val="Normale"/>
    <w:uiPriority w:val="34"/>
    <w:qFormat/>
    <w:rsid w:val="00093167"/>
    <w:pPr>
      <w:ind w:left="720"/>
      <w:contextualSpacing/>
    </w:pPr>
  </w:style>
  <w:style w:type="character" w:styleId="Collegamentoipertestuale">
    <w:name w:val="Hyperlink"/>
    <w:basedOn w:val="Carpredefinitoparagrafo"/>
    <w:uiPriority w:val="99"/>
    <w:unhideWhenUsed/>
    <w:rsid w:val="00406DB7"/>
    <w:rPr>
      <w:color w:val="0000FF" w:themeColor="hyperlink"/>
      <w:u w:val="single"/>
    </w:rPr>
  </w:style>
  <w:style w:type="table" w:styleId="Grigliatabella">
    <w:name w:val="Table Grid"/>
    <w:basedOn w:val="Tabellanormale"/>
    <w:uiPriority w:val="59"/>
    <w:rsid w:val="00627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981A9-C882-4744-877C-935E2C07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estar01</dc:creator>
  <cp:lastModifiedBy> </cp:lastModifiedBy>
  <cp:revision>4</cp:revision>
  <cp:lastPrinted>2013-12-12T09:13:00Z</cp:lastPrinted>
  <dcterms:created xsi:type="dcterms:W3CDTF">2013-12-12T09:37:00Z</dcterms:created>
  <dcterms:modified xsi:type="dcterms:W3CDTF">2013-12-12T10:15:00Z</dcterms:modified>
</cp:coreProperties>
</file>